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BE6" w:rsidRPr="003C7BE6" w:rsidRDefault="003C7BE6" w:rsidP="003C7BE6">
      <w:pPr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highlight w:val="yellow"/>
          <w:lang w:val="en-GB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val="fr-BE" w:eastAsia="en-GB"/>
        </w:rPr>
        <w:t xml:space="preserve"> </w:t>
      </w:r>
      <w:r w:rsidRPr="003C7BE6">
        <w:rPr>
          <w:rFonts w:ascii="Times New Roman" w:eastAsia="Times New Roman" w:hAnsi="Times New Roman" w:cs="Times New Roman"/>
          <w:noProof/>
          <w:snapToGrid w:val="0"/>
          <w:sz w:val="24"/>
          <w:szCs w:val="20"/>
        </w:rPr>
        <w:drawing>
          <wp:anchor distT="0" distB="0" distL="114300" distR="114300" simplePos="0" relativeHeight="251664384" behindDoc="0" locked="0" layoutInCell="1" allowOverlap="1" wp14:anchorId="317739D3" wp14:editId="45F22C84">
            <wp:simplePos x="0" y="0"/>
            <wp:positionH relativeFrom="margin">
              <wp:align>left</wp:align>
            </wp:positionH>
            <wp:positionV relativeFrom="paragraph">
              <wp:posOffset>21590</wp:posOffset>
            </wp:positionV>
            <wp:extent cx="1101090" cy="1080135"/>
            <wp:effectExtent l="0" t="0" r="3810" b="57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7BE6">
        <w:rPr>
          <w:rFonts w:ascii="Times New Roman" w:eastAsia="Times New Roman" w:hAnsi="Times New Roman" w:cs="Times New Roman"/>
          <w:snapToGrid w:val="0"/>
          <w:sz w:val="20"/>
          <w:szCs w:val="20"/>
          <w:highlight w:val="yellow"/>
          <w:lang w:val="en-GB"/>
        </w:rPr>
        <w:t xml:space="preserve"> </w:t>
      </w:r>
    </w:p>
    <w:p w:rsidR="003C7BE6" w:rsidRPr="003C7BE6" w:rsidRDefault="003C7BE6" w:rsidP="003C7BE6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highlight w:val="yellow"/>
          <w:lang w:val="en-GB"/>
        </w:rPr>
      </w:pPr>
    </w:p>
    <w:p w:rsidR="003C7BE6" w:rsidRPr="003C7BE6" w:rsidRDefault="003C7BE6" w:rsidP="003C7BE6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highlight w:val="yellow"/>
          <w:lang w:val="en-GB"/>
        </w:rPr>
      </w:pPr>
    </w:p>
    <w:p w:rsidR="003C7BE6" w:rsidRPr="003C7BE6" w:rsidRDefault="003C7BE6" w:rsidP="003C7BE6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highlight w:val="yellow"/>
          <w:lang w:val="en-GB"/>
        </w:rPr>
      </w:pPr>
    </w:p>
    <w:p w:rsidR="003C7BE6" w:rsidRPr="003C7BE6" w:rsidRDefault="003C7BE6" w:rsidP="003C7BE6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highlight w:val="yellow"/>
          <w:lang w:val="en-GB"/>
        </w:rPr>
      </w:pPr>
    </w:p>
    <w:p w:rsidR="003C7BE6" w:rsidRPr="003C7BE6" w:rsidRDefault="003C7BE6" w:rsidP="003C7BE6">
      <w:pPr>
        <w:spacing w:before="120" w:after="120"/>
        <w:ind w:left="5103"/>
        <w:jc w:val="right"/>
        <w:rPr>
          <w:rFonts w:ascii="Times New Roman" w:hAnsi="Times New Roman"/>
          <w:snapToGrid w:val="0"/>
          <w:sz w:val="24"/>
          <w:szCs w:val="24"/>
        </w:rPr>
      </w:pPr>
      <w:proofErr w:type="gramStart"/>
      <w:r w:rsidRPr="003C7BE6">
        <w:rPr>
          <w:rFonts w:ascii="Times New Roman" w:hAnsi="Times New Roman"/>
          <w:snapToGrid w:val="0"/>
          <w:sz w:val="24"/>
          <w:szCs w:val="24"/>
        </w:rPr>
        <w:t xml:space="preserve">Tirana, </w:t>
      </w:r>
      <w:r w:rsidR="00996D7C">
        <w:rPr>
          <w:rFonts w:ascii="Times New Roman" w:hAnsi="Times New Roman"/>
          <w:snapToGrid w:val="0"/>
          <w:sz w:val="24"/>
          <w:szCs w:val="24"/>
        </w:rPr>
        <w:t xml:space="preserve"> 12</w:t>
      </w:r>
      <w:proofErr w:type="gramEnd"/>
      <w:r w:rsidR="00996D7C" w:rsidRPr="00996D7C">
        <w:rPr>
          <w:rFonts w:ascii="Times New Roman" w:hAnsi="Times New Roman"/>
          <w:snapToGrid w:val="0"/>
          <w:sz w:val="24"/>
          <w:szCs w:val="24"/>
          <w:vertAlign w:val="superscript"/>
        </w:rPr>
        <w:t>th</w:t>
      </w:r>
      <w:r w:rsidR="00996D7C">
        <w:rPr>
          <w:rFonts w:ascii="Times New Roman" w:hAnsi="Times New Roman"/>
          <w:snapToGrid w:val="0"/>
          <w:sz w:val="24"/>
          <w:szCs w:val="24"/>
        </w:rPr>
        <w:t xml:space="preserve"> June</w:t>
      </w:r>
      <w:r w:rsidRPr="003C7BE6">
        <w:rPr>
          <w:rFonts w:ascii="Times New Roman" w:hAnsi="Times New Roman"/>
          <w:snapToGrid w:val="0"/>
          <w:sz w:val="24"/>
          <w:szCs w:val="24"/>
        </w:rPr>
        <w:t>, 2020</w:t>
      </w:r>
    </w:p>
    <w:p w:rsidR="003C7BE6" w:rsidRPr="003C7BE6" w:rsidRDefault="003C7BE6" w:rsidP="003C7BE6">
      <w:pPr>
        <w:spacing w:before="120" w:after="120" w:line="240" w:lineRule="auto"/>
        <w:ind w:left="5103"/>
        <w:jc w:val="right"/>
        <w:rPr>
          <w:rFonts w:ascii="Times New Roman" w:eastAsia="Times New Roman" w:hAnsi="Times New Roman" w:cs="Times New Roman"/>
          <w:snapToGrid w:val="0"/>
          <w:sz w:val="20"/>
          <w:lang w:val="en-GB"/>
        </w:rPr>
      </w:pPr>
      <w:r w:rsidRPr="003C7BE6">
        <w:rPr>
          <w:rFonts w:ascii="Times New Roman" w:eastAsia="Times New Roman" w:hAnsi="Times New Roman" w:cs="Times New Roman"/>
          <w:snapToGrid w:val="0"/>
          <w:sz w:val="20"/>
          <w:lang w:val="en-GB"/>
        </w:rPr>
        <w:t xml:space="preserve"> </w:t>
      </w:r>
    </w:p>
    <w:p w:rsidR="003C7BE6" w:rsidRPr="003C7BE6" w:rsidRDefault="003C7BE6" w:rsidP="003C7BE6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highlight w:val="yellow"/>
          <w:lang w:val="en-GB"/>
        </w:rPr>
      </w:pPr>
    </w:p>
    <w:p w:rsidR="003C7BE6" w:rsidRPr="003C7BE6" w:rsidRDefault="003C7BE6" w:rsidP="003C7BE6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  <w:t>SERVICE CONTRACT NOTICE</w:t>
      </w:r>
    </w:p>
    <w:p w:rsidR="003C7BE6" w:rsidRPr="003C7BE6" w:rsidRDefault="003C7BE6" w:rsidP="003C7BE6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val="en-GB"/>
        </w:rPr>
      </w:pPr>
    </w:p>
    <w:p w:rsidR="003C7BE6" w:rsidRPr="003C7BE6" w:rsidRDefault="003C7BE6" w:rsidP="003C7BE6">
      <w:pPr>
        <w:widowControl w:val="0"/>
        <w:spacing w:before="100" w:after="100" w:line="240" w:lineRule="auto"/>
        <w:ind w:left="709" w:hanging="349"/>
        <w:outlineLvl w:val="0"/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1.</w:t>
      </w: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ab/>
        <w:t xml:space="preserve"> Procedure: </w:t>
      </w: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Simplified procedure.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709" w:hanging="349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2. </w:t>
      </w: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ab/>
        <w:t xml:space="preserve"> Contract title: “</w:t>
      </w:r>
      <w:r w:rsidRPr="003C7BE6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>External audit of ROUTE WB6 project”.</w:t>
      </w:r>
    </w:p>
    <w:p w:rsidR="003C7BE6" w:rsidRPr="003C7BE6" w:rsidRDefault="003C7BE6" w:rsidP="003C7BE6">
      <w:pPr>
        <w:widowControl w:val="0"/>
        <w:spacing w:before="100" w:after="0" w:line="240" w:lineRule="auto"/>
        <w:ind w:right="360"/>
        <w:jc w:val="both"/>
        <w:rPr>
          <w:rFonts w:ascii="Times New Roman" w:eastAsia="Times New Roman" w:hAnsi="Times New Roman" w:cs="Times New Roman"/>
          <w:i/>
          <w:sz w:val="24"/>
          <w:szCs w:val="24"/>
          <w:lang w:val="fr-BE" w:eastAsia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      3.    Financed from:</w:t>
      </w:r>
      <w:r w:rsidRPr="003C7BE6">
        <w:rPr>
          <w:rFonts w:ascii="Times New Roman" w:eastAsia="Times New Roman" w:hAnsi="Times New Roman" w:cs="Times New Roman"/>
          <w:b/>
          <w:i/>
          <w:sz w:val="24"/>
          <w:szCs w:val="24"/>
          <w:lang w:val="fr-BE" w:eastAsia="en-GB"/>
        </w:rPr>
        <w:t xml:space="preserve"> </w:t>
      </w:r>
      <w:r w:rsidRPr="003C7BE6">
        <w:rPr>
          <w:rFonts w:ascii="Times New Roman" w:eastAsia="Times New Roman" w:hAnsi="Times New Roman" w:cs="Times New Roman"/>
          <w:i/>
          <w:sz w:val="24"/>
          <w:szCs w:val="24"/>
          <w:lang w:val="fr-BE" w:eastAsia="en-GB"/>
        </w:rPr>
        <w:t xml:space="preserve">The </w:t>
      </w:r>
      <w:proofErr w:type="spellStart"/>
      <w:r w:rsidRPr="003C7BE6">
        <w:rPr>
          <w:rFonts w:ascii="Times New Roman" w:eastAsia="Times New Roman" w:hAnsi="Times New Roman" w:cs="Times New Roman"/>
          <w:i/>
          <w:sz w:val="24"/>
          <w:szCs w:val="24"/>
          <w:lang w:val="fr-BE" w:eastAsia="en-GB"/>
        </w:rPr>
        <w:t>Norwegian</w:t>
      </w:r>
      <w:proofErr w:type="spellEnd"/>
      <w:r w:rsidRPr="003C7BE6">
        <w:rPr>
          <w:rFonts w:ascii="Times New Roman" w:eastAsia="Times New Roman" w:hAnsi="Times New Roman" w:cs="Times New Roman"/>
          <w:i/>
          <w:sz w:val="24"/>
          <w:szCs w:val="24"/>
          <w:lang w:val="fr-BE" w:eastAsia="en-GB"/>
        </w:rPr>
        <w:t xml:space="preserve"> Ministry of </w:t>
      </w:r>
      <w:proofErr w:type="spellStart"/>
      <w:r w:rsidRPr="003C7BE6">
        <w:rPr>
          <w:rFonts w:ascii="Times New Roman" w:eastAsia="Times New Roman" w:hAnsi="Times New Roman" w:cs="Times New Roman"/>
          <w:i/>
          <w:sz w:val="24"/>
          <w:szCs w:val="24"/>
          <w:lang w:val="fr-BE" w:eastAsia="en-GB"/>
        </w:rPr>
        <w:t>Foreign</w:t>
      </w:r>
      <w:proofErr w:type="spellEnd"/>
      <w:r w:rsidRPr="003C7BE6">
        <w:rPr>
          <w:rFonts w:ascii="Times New Roman" w:eastAsia="Times New Roman" w:hAnsi="Times New Roman" w:cs="Times New Roman"/>
          <w:i/>
          <w:sz w:val="24"/>
          <w:szCs w:val="24"/>
          <w:lang w:val="fr-BE" w:eastAsia="en-GB"/>
        </w:rPr>
        <w:t xml:space="preserve"> </w:t>
      </w:r>
      <w:proofErr w:type="spellStart"/>
      <w:r w:rsidRPr="003C7BE6">
        <w:rPr>
          <w:rFonts w:ascii="Times New Roman" w:eastAsia="Times New Roman" w:hAnsi="Times New Roman" w:cs="Times New Roman"/>
          <w:i/>
          <w:sz w:val="24"/>
          <w:szCs w:val="24"/>
          <w:lang w:val="fr-BE" w:eastAsia="en-GB"/>
        </w:rPr>
        <w:t>Affairs</w:t>
      </w:r>
      <w:proofErr w:type="spellEnd"/>
    </w:p>
    <w:p w:rsidR="003C7BE6" w:rsidRPr="003C7BE6" w:rsidRDefault="003C7BE6" w:rsidP="003C7BE6">
      <w:pPr>
        <w:widowControl w:val="0"/>
        <w:spacing w:before="100" w:after="0" w:line="240" w:lineRule="auto"/>
        <w:ind w:right="360"/>
        <w:jc w:val="both"/>
        <w:rPr>
          <w:rFonts w:ascii="Times New Roman" w:eastAsia="Times New Roman" w:hAnsi="Times New Roman" w:cs="Times New Roman"/>
          <w:snapToGrid w:val="0"/>
          <w:lang w:val="en-GB"/>
        </w:rPr>
      </w:pPr>
      <w:r w:rsidRPr="003C7BE6">
        <w:rPr>
          <w:rFonts w:ascii="Times New Roman" w:eastAsia="Times New Roman" w:hAnsi="Times New Roman" w:cs="Times New Roman"/>
          <w:snapToGrid w:val="0"/>
          <w:lang w:val="en-GB"/>
        </w:rPr>
        <w:t xml:space="preserve">               Budget line: 7.1, Auditing / Grant agreement: RER-18/0017, Route WB6  </w:t>
      </w:r>
    </w:p>
    <w:p w:rsidR="003C7BE6" w:rsidRPr="003C7BE6" w:rsidRDefault="003C7BE6" w:rsidP="003C7BE6">
      <w:pPr>
        <w:widowControl w:val="0"/>
        <w:spacing w:before="100" w:after="0" w:line="240" w:lineRule="auto"/>
        <w:ind w:right="360"/>
        <w:jc w:val="both"/>
        <w:rPr>
          <w:rFonts w:ascii="Times New Roman" w:eastAsia="Times New Roman" w:hAnsi="Times New Roman" w:cs="Times New Roman"/>
          <w:snapToGrid w:val="0"/>
          <w:lang w:val="en-GB"/>
        </w:rPr>
      </w:pPr>
    </w:p>
    <w:p w:rsidR="003C7BE6" w:rsidRPr="003C7BE6" w:rsidRDefault="003C7BE6" w:rsidP="003C7BE6">
      <w:pPr>
        <w:widowControl w:val="0"/>
        <w:spacing w:before="100" w:after="100" w:line="240" w:lineRule="auto"/>
        <w:ind w:left="709" w:hanging="349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4. </w:t>
      </w: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ab/>
        <w:t>Contracting authority: Regional Youth Cooperation Office (RYCO)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357" w:right="35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</w:p>
    <w:p w:rsidR="003C7BE6" w:rsidRPr="003C7BE6" w:rsidRDefault="003C7BE6" w:rsidP="003C7BE6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snapToGrid w:val="0"/>
          <w:lang w:val="en-GB"/>
        </w:rPr>
      </w:pPr>
      <w:r w:rsidRPr="003C7BE6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6A2AE20" wp14:editId="59FEEA39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0" t="0" r="0" b="0"/>
                <wp:wrapNone/>
                <wp:docPr id="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0A2A94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" o:allowincell="f" strokecolor="#d4d4d4" strokeweight="1.75pt">
                <v:shadow on="t" origin="-.5,-.5" offset="0,-1pt"/>
              </v:line>
            </w:pict>
          </mc:Fallback>
        </mc:AlternateContent>
      </w:r>
    </w:p>
    <w:p w:rsidR="003C7BE6" w:rsidRPr="003C7BE6" w:rsidRDefault="003C7BE6" w:rsidP="003C7BE6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  <w:t>CONTRACT SPECIFICATION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709" w:hanging="349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5. </w:t>
      </w: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ab/>
        <w:t xml:space="preserve">Nature of contract: </w:t>
      </w: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Global Price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709" w:hanging="352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6. </w:t>
      </w: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ab/>
        <w:t>Contract description: “</w:t>
      </w:r>
      <w:r w:rsidRPr="003C7BE6">
        <w:rPr>
          <w:rFonts w:ascii="Times New Roman" w:eastAsia="Times New Roman" w:hAnsi="Times New Roman" w:cs="Times New Roman"/>
          <w:i/>
          <w:snapToGrid w:val="0"/>
          <w:sz w:val="24"/>
          <w:szCs w:val="24"/>
        </w:rPr>
        <w:t>External audit of ROUTE WB6 project”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709" w:hanging="349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7. </w:t>
      </w: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ab/>
        <w:t xml:space="preserve">Number and titles of lots: </w:t>
      </w: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One lot only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709" w:hanging="349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8. </w:t>
      </w: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ab/>
        <w:t>Maximum budget:</w:t>
      </w: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8395.00 EUR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709" w:hanging="349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360" w:right="360"/>
        <w:jc w:val="both"/>
        <w:rPr>
          <w:rFonts w:ascii="Times New Roman" w:eastAsia="Times New Roman" w:hAnsi="Times New Roman" w:cs="Times New Roman"/>
          <w:snapToGrid w:val="0"/>
          <w:highlight w:val="yellow"/>
          <w:lang w:val="en-GB"/>
        </w:rPr>
      </w:pPr>
      <w:r w:rsidRPr="003C7BE6">
        <w:rPr>
          <w:rFonts w:ascii="Times New Roman" w:eastAsia="Times New Roman" w:hAnsi="Times New Roman" w:cs="Times New Roman"/>
          <w:snapToGrid w:val="0"/>
          <w:lang w:val="en-GB"/>
        </w:rPr>
        <w:t xml:space="preserve"> 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360" w:right="360"/>
        <w:jc w:val="both"/>
        <w:rPr>
          <w:rFonts w:ascii="Times New Roman" w:eastAsia="Times New Roman" w:hAnsi="Times New Roman" w:cs="Times New Roman"/>
          <w:snapToGrid w:val="0"/>
          <w:lang w:val="en-GB"/>
        </w:rPr>
      </w:pPr>
      <w:r w:rsidRPr="003C7BE6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36C7C6D" wp14:editId="13EE34C5">
                <wp:simplePos x="0" y="0"/>
                <wp:positionH relativeFrom="column">
                  <wp:posOffset>-13335</wp:posOffset>
                </wp:positionH>
                <wp:positionV relativeFrom="paragraph">
                  <wp:posOffset>222885</wp:posOffset>
                </wp:positionV>
                <wp:extent cx="5943600" cy="635"/>
                <wp:effectExtent l="0" t="0" r="0" b="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D401CA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17.55pt" to="466.9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" o:allowincell="f" strokecolor="#d4d4d4" strokeweight="1.75pt">
                <v:shadow on="t" origin="-.5,-.5" offset="0,-1pt"/>
              </v:line>
            </w:pict>
          </mc:Fallback>
        </mc:AlternateContent>
      </w:r>
    </w:p>
    <w:p w:rsidR="003C7BE6" w:rsidRPr="003C7BE6" w:rsidRDefault="003C7BE6" w:rsidP="003C7BE6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  <w:t>CONDITIONS OF PARTICIPATION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709" w:hanging="349"/>
        <w:outlineLvl w:val="0"/>
        <w:rPr>
          <w:rFonts w:ascii="Times New Roman" w:eastAsia="Times New Roman" w:hAnsi="Times New Roman" w:cs="Times New Roman"/>
          <w:snapToGrid w:val="0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lang w:val="en-GB"/>
        </w:rPr>
        <w:t xml:space="preserve">9. </w:t>
      </w:r>
      <w:r w:rsidRPr="003C7BE6">
        <w:rPr>
          <w:rFonts w:ascii="Times New Roman" w:eastAsia="Times New Roman" w:hAnsi="Times New Roman" w:cs="Times New Roman"/>
          <w:b/>
          <w:snapToGrid w:val="0"/>
          <w:lang w:val="en-GB"/>
        </w:rPr>
        <w:tab/>
        <w:t xml:space="preserve">Eligibility: </w:t>
      </w:r>
      <w:r w:rsidRPr="003C7BE6">
        <w:rPr>
          <w:rFonts w:ascii="Times New Roman" w:eastAsia="Times New Roman" w:hAnsi="Times New Roman" w:cs="Times New Roman"/>
          <w:snapToGrid w:val="0"/>
          <w:lang w:val="en-GB"/>
        </w:rPr>
        <w:t>Participation is open on equal terms to all legal entities interested</w:t>
      </w:r>
      <w:r w:rsidRPr="003C7BE6">
        <w:rPr>
          <w:rFonts w:ascii="Times New Roman" w:eastAsia="Times New Roman" w:hAnsi="Times New Roman" w:cs="Times New Roman"/>
          <w:b/>
          <w:snapToGrid w:val="0"/>
          <w:lang w:val="en-GB"/>
        </w:rPr>
        <w:t xml:space="preserve">, </w:t>
      </w:r>
      <w:r w:rsidRPr="003C7BE6">
        <w:rPr>
          <w:rFonts w:ascii="Times New Roman" w:eastAsia="Times New Roman" w:hAnsi="Times New Roman" w:cs="Times New Roman"/>
          <w:snapToGrid w:val="0"/>
          <w:lang w:val="en-GB"/>
        </w:rPr>
        <w:t>participating either individually or in a grouping (consortium) of tenderers.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709" w:hanging="349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10. Number of tenders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360" w:right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No more than one tender can be submitted by an Economic Operator whatever the form of participation (as an individual legal entity or as leader or member of a consortium submitting a tender).  In the event that an Economic Operator submits more than one tender, </w:t>
      </w: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lastRenderedPageBreak/>
        <w:t>all tenders in which that person has participated will be excluded.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709" w:hanging="349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11. Sub-contracting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709" w:hanging="349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Subcontracting is not allowed.</w:t>
      </w:r>
    </w:p>
    <w:p w:rsidR="003C7BE6" w:rsidRPr="003C7BE6" w:rsidRDefault="003C7BE6" w:rsidP="003C7BE6">
      <w:pPr>
        <w:keepNext/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val="en-GB"/>
        </w:rPr>
      </w:pPr>
      <w:r w:rsidRPr="003C7BE6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46B34DF" wp14:editId="0FD8178C">
                <wp:simplePos x="0" y="0"/>
                <wp:positionH relativeFrom="column">
                  <wp:posOffset>19050</wp:posOffset>
                </wp:positionH>
                <wp:positionV relativeFrom="paragraph">
                  <wp:posOffset>26035</wp:posOffset>
                </wp:positionV>
                <wp:extent cx="5943600" cy="635"/>
                <wp:effectExtent l="0" t="0" r="0" b="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8A8201" id="Line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2.05pt" to="469.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" o:allowincell="f" strokecolor="#d4d4d4" strokeweight="1.75pt">
                <v:shadow on="t" origin="-.5,-.5" offset="0,-1pt"/>
              </v:line>
            </w:pict>
          </mc:Fallback>
        </mc:AlternateContent>
      </w:r>
      <w:r w:rsidRPr="003C7BE6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  <w:t>PROVISIONAL TIMETABLE</w:t>
      </w:r>
    </w:p>
    <w:p w:rsidR="003C7BE6" w:rsidRPr="00186D9B" w:rsidRDefault="003C7BE6" w:rsidP="003C7BE6">
      <w:pPr>
        <w:widowControl w:val="0"/>
        <w:spacing w:before="100" w:after="100" w:line="240" w:lineRule="auto"/>
        <w:ind w:left="360" w:right="360"/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12</w:t>
      </w:r>
      <w:r w:rsidRPr="00186D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. Provisional commencement of the contract: </w:t>
      </w:r>
      <w:r w:rsidR="00BC4E62" w:rsidRPr="00186D9B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 xml:space="preserve"> </w:t>
      </w:r>
      <w:r w:rsidR="00E9650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>Mid July</w:t>
      </w:r>
      <w:bookmarkStart w:id="0" w:name="_GoBack"/>
      <w:bookmarkEnd w:id="0"/>
      <w:r w:rsidR="00BC4E62" w:rsidRPr="00186D9B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 xml:space="preserve"> (</w:t>
      </w:r>
      <w:r w:rsidRPr="00186D9B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>indicative</w:t>
      </w:r>
      <w:r w:rsidR="00F34E4C" w:rsidRPr="00186D9B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>).</w:t>
      </w:r>
    </w:p>
    <w:p w:rsidR="003C7BE6" w:rsidRPr="00186D9B" w:rsidRDefault="003C7BE6" w:rsidP="003C7BE6">
      <w:pPr>
        <w:widowControl w:val="0"/>
        <w:spacing w:before="100" w:after="100" w:line="240" w:lineRule="auto"/>
        <w:ind w:left="709" w:hanging="349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186D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13. Implementation period of the tasks</w:t>
      </w:r>
      <w:r w:rsidRPr="00186D9B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:  </w:t>
      </w:r>
      <w:r w:rsidRPr="00186D9B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The audit for financial year 2019 has to be </w:t>
      </w:r>
      <w:r w:rsidR="0073682D" w:rsidRPr="00186D9B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conducted </w:t>
      </w:r>
      <w:r w:rsidR="009D1240">
        <w:rPr>
          <w:rFonts w:ascii="Times New Roman" w:eastAsia="Times New Roman" w:hAnsi="Times New Roman" w:cs="Times New Roman"/>
          <w:snapToGrid w:val="0"/>
          <w:sz w:val="24"/>
          <w:szCs w:val="24"/>
        </w:rPr>
        <w:t>within July 2020</w:t>
      </w:r>
      <w:r w:rsidRPr="00186D9B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and audit report should be submitted </w:t>
      </w:r>
      <w:r w:rsidR="009D1240" w:rsidRPr="00186D9B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within </w:t>
      </w:r>
      <w:r w:rsidR="009D1240">
        <w:rPr>
          <w:rFonts w:ascii="Times New Roman" w:eastAsia="Times New Roman" w:hAnsi="Times New Roman" w:cs="Times New Roman"/>
          <w:snapToGrid w:val="0"/>
          <w:sz w:val="24"/>
          <w:szCs w:val="24"/>
        </w:rPr>
        <w:t>August 2020</w:t>
      </w:r>
      <w:r w:rsidRPr="00186D9B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. </w:t>
      </w:r>
    </w:p>
    <w:p w:rsidR="003C7BE6" w:rsidRPr="00186D9B" w:rsidRDefault="003C7BE6" w:rsidP="003C7BE6">
      <w:pPr>
        <w:spacing w:before="100" w:after="100" w:line="240" w:lineRule="auto"/>
        <w:contextualSpacing/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</w:rPr>
      </w:pPr>
    </w:p>
    <w:p w:rsidR="006E67E3" w:rsidRPr="00186D9B" w:rsidRDefault="006E67E3" w:rsidP="006E67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 w:eastAsia="en-GB"/>
        </w:rPr>
      </w:pPr>
      <w:r w:rsidRPr="00186D9B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</w:rPr>
        <w:t xml:space="preserve">NOTE: </w:t>
      </w:r>
      <w:r w:rsidR="00F34E4C" w:rsidRPr="00186D9B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</w:rPr>
        <w:t>These are</w:t>
      </w:r>
      <w:r w:rsidRPr="00186D9B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</w:rPr>
        <w:t xml:space="preserve"> indicative</w:t>
      </w:r>
      <w:r w:rsidR="003C7BE6" w:rsidRPr="00186D9B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</w:rPr>
        <w:t xml:space="preserve"> timeline and </w:t>
      </w:r>
      <w:r w:rsidR="00BC4E62" w:rsidRPr="00186D9B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</w:rPr>
        <w:t>the implementation</w:t>
      </w:r>
      <w:r w:rsidR="003C7BE6" w:rsidRPr="00186D9B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</w:rPr>
        <w:t xml:space="preserve"> of the service</w:t>
      </w:r>
      <w:r w:rsidRPr="00186D9B">
        <w:rPr>
          <w:rFonts w:ascii="Times New Roman" w:eastAsia="Times New Roman" w:hAnsi="Times New Roman" w:cs="Times New Roman"/>
          <w:b/>
          <w:snapToGrid w:val="0"/>
          <w:sz w:val="24"/>
          <w:szCs w:val="24"/>
          <w:u w:val="single"/>
        </w:rPr>
        <w:t xml:space="preserve">s </w:t>
      </w:r>
      <w:r w:rsidRPr="00186D9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 w:eastAsia="en-GB"/>
        </w:rPr>
        <w:t xml:space="preserve">shall commence upon request from </w:t>
      </w:r>
      <w:r w:rsidR="00996D7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 w:eastAsia="en-GB"/>
        </w:rPr>
        <w:t xml:space="preserve">Contracting </w:t>
      </w:r>
      <w:r w:rsidR="00996D7C" w:rsidRPr="00186D9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 w:eastAsia="en-GB"/>
        </w:rPr>
        <w:t>Authority</w:t>
      </w:r>
      <w:r w:rsidRPr="00186D9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 w:eastAsia="en-GB"/>
        </w:rPr>
        <w:t>.</w:t>
      </w:r>
    </w:p>
    <w:p w:rsidR="003C7BE6" w:rsidRPr="00186D9B" w:rsidRDefault="003C7BE6" w:rsidP="006E67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 w:eastAsia="en-GB"/>
        </w:rPr>
      </w:pPr>
    </w:p>
    <w:p w:rsidR="003C7BE6" w:rsidRPr="003C7BE6" w:rsidRDefault="003C7BE6" w:rsidP="003C7BE6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snapToGrid w:val="0"/>
          <w:lang w:val="en-GB"/>
        </w:rPr>
      </w:pPr>
      <w:r w:rsidRPr="00186D9B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700C02BD" wp14:editId="17D2054C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0" t="0" r="0" b="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EE2E66" id="Line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" o:allowincell="f" strokecolor="#d4d4d4" strokeweight="1.75pt">
                <v:shadow on="t" origin="-.5,-.5" offset="0,-1pt"/>
              </v:line>
            </w:pict>
          </mc:Fallback>
        </mc:AlternateContent>
      </w:r>
    </w:p>
    <w:p w:rsidR="003C7BE6" w:rsidRDefault="003C7BE6" w:rsidP="003C7BE6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  <w:t>SELECTION AND AWARD CRITERIA</w:t>
      </w:r>
    </w:p>
    <w:p w:rsidR="00742617" w:rsidRPr="003C7BE6" w:rsidRDefault="00742617" w:rsidP="003C7BE6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val="en-GB"/>
        </w:rPr>
      </w:pPr>
    </w:p>
    <w:p w:rsidR="003C7BE6" w:rsidRPr="003C7BE6" w:rsidRDefault="003C7BE6" w:rsidP="003C7BE6">
      <w:pPr>
        <w:widowControl w:val="0"/>
        <w:spacing w:before="100" w:after="100" w:line="240" w:lineRule="auto"/>
        <w:ind w:left="709" w:hanging="349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14. Selection criteria</w:t>
      </w:r>
    </w:p>
    <w:p w:rsidR="00742617" w:rsidRDefault="00742617" w:rsidP="00742617">
      <w:pPr>
        <w:widowControl w:val="0"/>
        <w:spacing w:before="100" w:after="100" w:line="240" w:lineRule="auto"/>
        <w:ind w:right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:rsidR="003C7BE6" w:rsidRPr="00742617" w:rsidRDefault="003C7BE6" w:rsidP="00742617">
      <w:pPr>
        <w:widowControl w:val="0"/>
        <w:spacing w:before="100" w:after="100" w:line="240" w:lineRule="auto"/>
        <w:ind w:right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742617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The following selection criteria will be applied to the tenderers. In the case of tenders submitted by a consortium, these selection criteria will be applied to the consortium as a whole.</w:t>
      </w:r>
    </w:p>
    <w:p w:rsidR="00742617" w:rsidRPr="00742617" w:rsidRDefault="00742617" w:rsidP="007426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742617">
        <w:rPr>
          <w:rFonts w:ascii="Times New Roman" w:hAnsi="Times New Roman" w:cs="Times New Roman"/>
          <w:i/>
          <w:sz w:val="24"/>
          <w:szCs w:val="24"/>
        </w:rPr>
        <w:t>The company or consortium of companies should have registered Certified Auditors in the audit team;</w:t>
      </w:r>
    </w:p>
    <w:p w:rsidR="00742617" w:rsidRDefault="00742617" w:rsidP="007426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742617">
        <w:rPr>
          <w:rFonts w:ascii="Times New Roman" w:hAnsi="Times New Roman" w:cs="Times New Roman"/>
          <w:i/>
          <w:sz w:val="24"/>
          <w:szCs w:val="24"/>
        </w:rPr>
        <w:t>The person appointed as an Audit Manager should be a registered certified accountant with at least 10 years of audit experience;</w:t>
      </w:r>
    </w:p>
    <w:p w:rsidR="00742617" w:rsidRDefault="00742617" w:rsidP="007426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742617">
        <w:rPr>
          <w:rFonts w:ascii="Times New Roman" w:hAnsi="Times New Roman" w:cs="Times New Roman"/>
          <w:i/>
          <w:sz w:val="24"/>
          <w:szCs w:val="24"/>
        </w:rPr>
        <w:t>The company or consortium should have at least one accountant with international recognized certification;</w:t>
      </w:r>
    </w:p>
    <w:p w:rsidR="00742617" w:rsidRPr="00742617" w:rsidRDefault="00742617" w:rsidP="0074261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742617">
        <w:rPr>
          <w:rFonts w:ascii="Times New Roman" w:hAnsi="Times New Roman" w:cs="Times New Roman"/>
          <w:i/>
          <w:sz w:val="24"/>
          <w:szCs w:val="24"/>
        </w:rPr>
        <w:t>The certified auditors should demonstrate audit experience in the Western Balkans 6 and donor funded projects;</w:t>
      </w:r>
    </w:p>
    <w:p w:rsidR="003C7BE6" w:rsidRPr="003C7BE6" w:rsidRDefault="003C7BE6" w:rsidP="003C7BE6">
      <w:pPr>
        <w:widowControl w:val="0"/>
        <w:spacing w:before="100" w:after="100" w:line="240" w:lineRule="auto"/>
        <w:ind w:firstLine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3C7BE6" w:rsidRPr="003C7BE6" w:rsidRDefault="003C7BE6" w:rsidP="003C7BE6">
      <w:pPr>
        <w:widowControl w:val="0"/>
        <w:spacing w:before="120" w:after="12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15. Award criteria: </w:t>
      </w: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The sole award criterion will be the price. The contract will be awarded to the lowest price among technically compliant tender.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709" w:hanging="349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:rsidR="003C7BE6" w:rsidRPr="003C7BE6" w:rsidRDefault="003C7BE6" w:rsidP="003C7BE6">
      <w:pPr>
        <w:widowControl w:val="0"/>
        <w:spacing w:before="100" w:after="100" w:line="240" w:lineRule="auto"/>
        <w:ind w:left="360" w:right="360"/>
        <w:jc w:val="both"/>
        <w:rPr>
          <w:rFonts w:ascii="Times New Roman" w:eastAsia="Times New Roman" w:hAnsi="Times New Roman" w:cs="Times New Roman"/>
          <w:snapToGrid w:val="0"/>
          <w:lang w:val="en-GB"/>
        </w:rPr>
      </w:pPr>
    </w:p>
    <w:p w:rsidR="003C7BE6" w:rsidRPr="003C7BE6" w:rsidRDefault="003C7BE6" w:rsidP="003C7BE6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snapToGrid w:val="0"/>
          <w:lang w:val="en-GB"/>
        </w:rPr>
      </w:pPr>
      <w:r w:rsidRPr="003C7BE6">
        <w:rPr>
          <w:rFonts w:ascii="Times New Roman" w:eastAsia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6F21F92B" wp14:editId="0560C82F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0" t="0" r="0" b="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728E07" id="Line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" o:allowincell="f" strokecolor="#d4d4d4" strokeweight="1.75pt">
                <v:shadow on="t" origin="-.5,-.5" offset="0,-1pt"/>
              </v:line>
            </w:pict>
          </mc:Fallback>
        </mc:AlternateContent>
      </w:r>
    </w:p>
    <w:p w:rsidR="003C7BE6" w:rsidRPr="003C7BE6" w:rsidRDefault="003C7BE6" w:rsidP="003C7BE6">
      <w:pPr>
        <w:keepNext/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en-GB"/>
        </w:rPr>
        <w:lastRenderedPageBreak/>
        <w:t>TENDERING</w:t>
      </w:r>
    </w:p>
    <w:p w:rsidR="003C7BE6" w:rsidRPr="003C7BE6" w:rsidRDefault="003C7BE6" w:rsidP="003C7BE6">
      <w:pPr>
        <w:keepNext/>
        <w:widowControl w:val="0"/>
        <w:spacing w:before="100" w:after="100" w:line="240" w:lineRule="auto"/>
        <w:ind w:left="709" w:hanging="352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16. </w:t>
      </w: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ab/>
        <w:t>Dea</w:t>
      </w:r>
      <w:r w:rsidR="00996D7C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dline for receipt of tenders: 29</w:t>
      </w:r>
      <w:r w:rsidR="00742617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.06</w:t>
      </w: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.2020, 17h00. 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360" w:right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17. Tender format and details to be provided: </w:t>
      </w: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Tenders must be submitted using the standard tender form provided in this tender dossier. To prepare their tender, Tenderers must strictly follow all the instructions indicated at “</w:t>
      </w:r>
      <w:r w:rsidRPr="003C7BE6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>Instructions to Tender</w:t>
      </w: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” part of this tender dossier. 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709" w:hanging="349"/>
        <w:jc w:val="both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18. How tenders may be submitted: </w:t>
      </w: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Tenders must be submitted in English exclusively to the contracting authority: </w:t>
      </w: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Regional Youth Cooperation Office (RYCO)</w:t>
      </w: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3C7BE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and be sent </w:t>
      </w: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to the following email address:</w:t>
      </w:r>
    </w:p>
    <w:p w:rsidR="003C7BE6" w:rsidRPr="003C7BE6" w:rsidRDefault="00857861" w:rsidP="003C7BE6">
      <w:pPr>
        <w:spacing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napToGrid w:val="0"/>
          <w:sz w:val="36"/>
          <w:szCs w:val="36"/>
          <w:lang w:val="en-GB"/>
        </w:rPr>
      </w:pPr>
      <w:hyperlink r:id="rId8" w:history="1">
        <w:r w:rsidR="003C7BE6" w:rsidRPr="003C7BE6">
          <w:rPr>
            <w:rFonts w:ascii="Times New Roman" w:eastAsia="Times New Roman" w:hAnsi="Times New Roman" w:cs="Times New Roman"/>
            <w:snapToGrid w:val="0"/>
            <w:color w:val="0000FF"/>
            <w:sz w:val="36"/>
            <w:szCs w:val="36"/>
            <w:u w:val="single"/>
            <w:lang w:val="en-GB"/>
          </w:rPr>
          <w:t>procurement@rycowb.org</w:t>
        </w:r>
      </w:hyperlink>
      <w:r w:rsidR="003C7BE6" w:rsidRPr="003C7BE6">
        <w:rPr>
          <w:rFonts w:ascii="Times New Roman" w:eastAsia="Times New Roman" w:hAnsi="Times New Roman" w:cs="Times New Roman"/>
          <w:sz w:val="36"/>
          <w:szCs w:val="36"/>
          <w:lang w:val="en-GB" w:eastAsia="en-GB"/>
        </w:rPr>
        <w:t xml:space="preserve"> 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360" w:right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Tenders submitted by any other means will not be considered.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360" w:right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By submitting a tender tenderers accept to receive notification of the outcome of the procedure by electronic means.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360" w:right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19. Operational language:</w:t>
      </w: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All written communications for this tender procedure and contract must be in English.  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360" w:right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20.  Legal basis: </w:t>
      </w: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360" w:right="36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                            </w:t>
      </w: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Rules for procurement as stipulated in Grant Agreement</w:t>
      </w:r>
    </w:p>
    <w:p w:rsidR="003C7BE6" w:rsidRPr="003C7BE6" w:rsidRDefault="003C7BE6" w:rsidP="003C7BE6">
      <w:pPr>
        <w:widowControl w:val="0"/>
        <w:spacing w:before="100" w:after="100" w:line="240" w:lineRule="auto"/>
        <w:ind w:left="360" w:right="360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ab/>
      </w: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ab/>
        <w:t xml:space="preserve">          Statute of the Regional Youth Cooperation Office</w:t>
      </w:r>
    </w:p>
    <w:p w:rsidR="003C7BE6" w:rsidRPr="003C7BE6" w:rsidRDefault="003C7BE6" w:rsidP="003C7BE6">
      <w:pPr>
        <w:widowControl w:val="0"/>
        <w:spacing w:before="100" w:after="100" w:line="240" w:lineRule="auto"/>
        <w:ind w:right="1"/>
        <w:jc w:val="both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</w:pPr>
      <w:r w:rsidRPr="003C7BE6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                                </w:t>
      </w:r>
    </w:p>
    <w:p w:rsidR="003C7BE6" w:rsidRPr="003C7BE6" w:rsidRDefault="00742617" w:rsidP="003C7BE6">
      <w:pPr>
        <w:widowControl w:val="0"/>
        <w:tabs>
          <w:tab w:val="num" w:pos="284"/>
        </w:tabs>
        <w:spacing w:before="100" w:after="100" w:line="240" w:lineRule="auto"/>
        <w:ind w:left="720" w:right="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green"/>
          <w:lang w:val="en-GB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 xml:space="preserve"> </w:t>
      </w:r>
    </w:p>
    <w:p w:rsidR="003C7BE6" w:rsidRPr="003C7BE6" w:rsidRDefault="003C7BE6" w:rsidP="003C7BE6">
      <w:pPr>
        <w:snapToGrid w:val="0"/>
        <w:spacing w:before="100" w:after="0" w:line="240" w:lineRule="auto"/>
        <w:ind w:right="360"/>
        <w:jc w:val="both"/>
        <w:rPr>
          <w:rFonts w:ascii="Times New Roman" w:eastAsia="Times New Roman" w:hAnsi="Times New Roman" w:cs="Times New Roman"/>
          <w:snapToGrid w:val="0"/>
          <w:sz w:val="24"/>
          <w:szCs w:val="20"/>
          <w:highlight w:val="yellow"/>
          <w:lang w:val="en-GB"/>
        </w:rPr>
      </w:pPr>
      <w:r w:rsidRPr="003C7BE6">
        <w:rPr>
          <w:rFonts w:ascii="Times New Roman" w:eastAsia="Times New Roman" w:hAnsi="Times New Roman" w:cs="Times New Roman"/>
          <w:snapToGrid w:val="0"/>
          <w:sz w:val="24"/>
          <w:szCs w:val="20"/>
          <w:highlight w:val="yellow"/>
          <w:lang w:val="en-GB"/>
        </w:rPr>
        <w:t xml:space="preserve"> </w:t>
      </w:r>
    </w:p>
    <w:p w:rsidR="003C7BE6" w:rsidRPr="007157D3" w:rsidRDefault="003C7BE6" w:rsidP="003C7BE6">
      <w:pPr>
        <w:spacing w:before="120" w:after="120"/>
        <w:ind w:hanging="142"/>
        <w:rPr>
          <w:rFonts w:ascii="Times New Roman" w:hAnsi="Times New Roman"/>
          <w:snapToGrid w:val="0"/>
          <w:sz w:val="24"/>
          <w:szCs w:val="24"/>
        </w:rPr>
      </w:pPr>
      <w:r w:rsidRPr="007157D3">
        <w:rPr>
          <w:rFonts w:ascii="Times New Roman" w:hAnsi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7157D3">
        <w:rPr>
          <w:rFonts w:ascii="Times New Roman" w:hAnsi="Times New Roman"/>
          <w:snapToGrid w:val="0"/>
          <w:sz w:val="24"/>
          <w:szCs w:val="24"/>
        </w:rPr>
        <w:t xml:space="preserve"> Head of Contracting Authority</w:t>
      </w:r>
    </w:p>
    <w:p w:rsidR="003C7BE6" w:rsidRPr="007157D3" w:rsidRDefault="003C7BE6" w:rsidP="003C7BE6">
      <w:pPr>
        <w:spacing w:before="120" w:after="120"/>
        <w:rPr>
          <w:rFonts w:ascii="Times New Roman" w:hAnsi="Times New Roman"/>
          <w:snapToGrid w:val="0"/>
          <w:sz w:val="24"/>
          <w:szCs w:val="24"/>
        </w:rPr>
      </w:pPr>
      <w:r w:rsidRPr="007157D3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Pr="007157D3">
        <w:rPr>
          <w:rFonts w:ascii="Times New Roman" w:hAnsi="Times New Roman"/>
          <w:snapToGrid w:val="0"/>
          <w:sz w:val="24"/>
          <w:szCs w:val="24"/>
        </w:rPr>
        <w:t>Djuro</w:t>
      </w:r>
      <w:proofErr w:type="spellEnd"/>
      <w:r w:rsidRPr="007157D3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 w:rsidRPr="007157D3">
        <w:rPr>
          <w:rFonts w:ascii="Times New Roman" w:hAnsi="Times New Roman"/>
          <w:snapToGrid w:val="0"/>
          <w:sz w:val="24"/>
          <w:szCs w:val="24"/>
        </w:rPr>
        <w:t>Blanusa</w:t>
      </w:r>
      <w:proofErr w:type="spellEnd"/>
    </w:p>
    <w:p w:rsidR="003C7BE6" w:rsidRPr="007157D3" w:rsidRDefault="003C7BE6" w:rsidP="003C7BE6">
      <w:pPr>
        <w:spacing w:before="120" w:after="120"/>
        <w:rPr>
          <w:rFonts w:ascii="Times New Roman" w:hAnsi="Times New Roman"/>
          <w:snapToGrid w:val="0"/>
          <w:sz w:val="24"/>
          <w:szCs w:val="24"/>
        </w:rPr>
      </w:pPr>
      <w:r w:rsidRPr="007157D3">
        <w:rPr>
          <w:rFonts w:ascii="Times New Roman" w:hAnsi="Times New Roman"/>
          <w:snapToGrid w:val="0"/>
          <w:sz w:val="24"/>
          <w:szCs w:val="24"/>
        </w:rPr>
        <w:t xml:space="preserve"> Secretary General</w:t>
      </w:r>
    </w:p>
    <w:p w:rsidR="003C7BE6" w:rsidRPr="007157D3" w:rsidRDefault="003C7BE6" w:rsidP="003C7BE6">
      <w:pPr>
        <w:spacing w:before="120" w:after="120"/>
        <w:rPr>
          <w:rFonts w:ascii="Times New Roman" w:hAnsi="Times New Roman"/>
          <w:snapToGrid w:val="0"/>
          <w:sz w:val="24"/>
          <w:szCs w:val="24"/>
        </w:rPr>
      </w:pPr>
      <w:r w:rsidRPr="007157D3">
        <w:rPr>
          <w:rFonts w:ascii="Times New Roman" w:hAnsi="Times New Roman"/>
          <w:snapToGrid w:val="0"/>
          <w:sz w:val="24"/>
          <w:szCs w:val="24"/>
        </w:rPr>
        <w:t xml:space="preserve"> Signature______________</w:t>
      </w:r>
    </w:p>
    <w:p w:rsidR="003C7BE6" w:rsidRPr="007157D3" w:rsidRDefault="003C7BE6" w:rsidP="003C7BE6">
      <w:pPr>
        <w:tabs>
          <w:tab w:val="left" w:pos="7470"/>
        </w:tabs>
        <w:rPr>
          <w:rFonts w:ascii="Times New Roman" w:hAnsi="Times New Roman"/>
          <w:snapToGrid w:val="0"/>
          <w:sz w:val="24"/>
          <w:szCs w:val="24"/>
        </w:rPr>
      </w:pPr>
    </w:p>
    <w:p w:rsidR="003C7BE6" w:rsidRPr="007157D3" w:rsidRDefault="00B93DE5" w:rsidP="003C7BE6">
      <w:pPr>
        <w:tabs>
          <w:tab w:val="left" w:pos="7470"/>
        </w:tabs>
        <w:ind w:left="2160"/>
        <w:jc w:val="right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 </w:t>
      </w:r>
    </w:p>
    <w:p w:rsidR="003C7BE6" w:rsidRPr="007157D3" w:rsidRDefault="003C7BE6" w:rsidP="003C7BE6">
      <w:pPr>
        <w:tabs>
          <w:tab w:val="left" w:pos="7470"/>
          <w:tab w:val="left" w:pos="7500"/>
        </w:tabs>
        <w:rPr>
          <w:rFonts w:ascii="Times New Roman" w:hAnsi="Times New Roman"/>
          <w:snapToGrid w:val="0"/>
          <w:sz w:val="24"/>
          <w:szCs w:val="24"/>
        </w:rPr>
      </w:pPr>
    </w:p>
    <w:p w:rsidR="003C7BE6" w:rsidRPr="003C7BE6" w:rsidRDefault="003C7BE6" w:rsidP="003C7BE6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val="en-GB"/>
        </w:rPr>
      </w:pPr>
    </w:p>
    <w:p w:rsidR="003C7BE6" w:rsidRPr="003C7BE6" w:rsidRDefault="003C7BE6" w:rsidP="003C7BE6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val="en-GB"/>
        </w:rPr>
      </w:pPr>
    </w:p>
    <w:p w:rsidR="003C7BE6" w:rsidRPr="00522B72" w:rsidRDefault="003C7BE6" w:rsidP="003C7BE6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lang w:val="en-GB" w:eastAsia="en-GB"/>
        </w:rPr>
      </w:pPr>
    </w:p>
    <w:p w:rsidR="00CB5649" w:rsidRDefault="00CB5649"/>
    <w:sectPr w:rsidR="00CB564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861" w:rsidRDefault="00857861" w:rsidP="003C7BE6">
      <w:pPr>
        <w:spacing w:after="0" w:line="240" w:lineRule="auto"/>
      </w:pPr>
      <w:r>
        <w:separator/>
      </w:r>
    </w:p>
  </w:endnote>
  <w:endnote w:type="continuationSeparator" w:id="0">
    <w:p w:rsidR="00857861" w:rsidRDefault="00857861" w:rsidP="003C7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BE6" w:rsidRPr="00C91380" w:rsidRDefault="003C7BE6" w:rsidP="003C7BE6">
    <w:pPr>
      <w:tabs>
        <w:tab w:val="center" w:pos="4680"/>
        <w:tab w:val="right" w:pos="9360"/>
      </w:tabs>
      <w:spacing w:line="360" w:lineRule="auto"/>
      <w:jc w:val="center"/>
      <w:rPr>
        <w:rFonts w:eastAsia="Calibri"/>
        <w:b/>
        <w:sz w:val="16"/>
        <w:szCs w:val="16"/>
      </w:rPr>
    </w:pPr>
    <w:r w:rsidRPr="00C91380">
      <w:rPr>
        <w:rFonts w:eastAsia="Calibri"/>
        <w:b/>
        <w:sz w:val="16"/>
        <w:szCs w:val="16"/>
      </w:rPr>
      <w:t xml:space="preserve">Regional Youth Cooperation Office – RYCO </w:t>
    </w:r>
  </w:p>
  <w:p w:rsidR="003C7BE6" w:rsidRPr="00C91380" w:rsidRDefault="003C7BE6" w:rsidP="003C7BE6">
    <w:pPr>
      <w:tabs>
        <w:tab w:val="center" w:pos="4680"/>
        <w:tab w:val="right" w:pos="9360"/>
      </w:tabs>
      <w:spacing w:line="360" w:lineRule="auto"/>
      <w:jc w:val="center"/>
      <w:rPr>
        <w:rFonts w:eastAsia="Calibri"/>
        <w:sz w:val="16"/>
        <w:szCs w:val="16"/>
        <w:lang w:val="fr-FR"/>
      </w:rPr>
    </w:pPr>
    <w:proofErr w:type="gramStart"/>
    <w:r w:rsidRPr="00C91380">
      <w:rPr>
        <w:rFonts w:eastAsia="Calibri"/>
        <w:b/>
        <w:sz w:val="16"/>
        <w:szCs w:val="16"/>
        <w:lang w:val="fr-FR"/>
      </w:rPr>
      <w:t>A:</w:t>
    </w:r>
    <w:proofErr w:type="gramEnd"/>
    <w:r w:rsidRPr="00C91380">
      <w:rPr>
        <w:rFonts w:eastAsia="Calibri"/>
        <w:sz w:val="16"/>
        <w:szCs w:val="16"/>
        <w:lang w:val="fr-FR"/>
      </w:rPr>
      <w:t xml:space="preserve"> </w:t>
    </w:r>
    <w:proofErr w:type="spellStart"/>
    <w:r w:rsidRPr="00C91380">
      <w:rPr>
        <w:rFonts w:eastAsia="Calibri"/>
        <w:sz w:val="16"/>
        <w:szCs w:val="16"/>
        <w:lang w:val="fr-FR"/>
      </w:rPr>
      <w:t>Rruga</w:t>
    </w:r>
    <w:proofErr w:type="spellEnd"/>
    <w:r w:rsidRPr="00C91380">
      <w:rPr>
        <w:rFonts w:eastAsia="Calibri"/>
        <w:sz w:val="16"/>
        <w:szCs w:val="16"/>
        <w:lang w:val="fr-FR"/>
      </w:rPr>
      <w:t xml:space="preserve"> « </w:t>
    </w:r>
    <w:proofErr w:type="spellStart"/>
    <w:r w:rsidRPr="00C91380">
      <w:rPr>
        <w:rFonts w:eastAsia="Calibri"/>
        <w:sz w:val="16"/>
        <w:szCs w:val="16"/>
        <w:lang w:val="fr-FR"/>
      </w:rPr>
      <w:t>Skënderbej</w:t>
    </w:r>
    <w:proofErr w:type="spellEnd"/>
    <w:r w:rsidRPr="00C91380">
      <w:rPr>
        <w:rFonts w:eastAsia="Calibri"/>
        <w:sz w:val="16"/>
        <w:szCs w:val="16"/>
        <w:lang w:val="fr-FR"/>
      </w:rPr>
      <w:t xml:space="preserve"> » 8/2/2, Tirana 1000, </w:t>
    </w:r>
    <w:proofErr w:type="spellStart"/>
    <w:r w:rsidRPr="00C91380">
      <w:rPr>
        <w:rFonts w:eastAsia="Calibri"/>
        <w:sz w:val="16"/>
        <w:szCs w:val="16"/>
        <w:lang w:val="fr-FR"/>
      </w:rPr>
      <w:t>Albania</w:t>
    </w:r>
    <w:proofErr w:type="spellEnd"/>
    <w:r w:rsidRPr="00C91380">
      <w:rPr>
        <w:rFonts w:eastAsia="Calibri"/>
        <w:sz w:val="16"/>
        <w:szCs w:val="16"/>
        <w:lang w:val="fr-FR"/>
      </w:rPr>
      <w:t xml:space="preserve"> │ </w:t>
    </w:r>
    <w:r w:rsidRPr="00C91380">
      <w:rPr>
        <w:rFonts w:eastAsia="Calibri"/>
        <w:b/>
        <w:sz w:val="16"/>
        <w:szCs w:val="16"/>
        <w:lang w:val="fr-FR"/>
      </w:rPr>
      <w:t>E:</w:t>
    </w:r>
    <w:r w:rsidRPr="00C91380">
      <w:rPr>
        <w:rFonts w:eastAsia="Calibri"/>
        <w:sz w:val="16"/>
        <w:szCs w:val="16"/>
        <w:lang w:val="fr-FR"/>
      </w:rPr>
      <w:t xml:space="preserve"> office@rycowb.org │ </w:t>
    </w:r>
    <w:r w:rsidRPr="00C91380">
      <w:rPr>
        <w:rFonts w:eastAsia="Calibri"/>
        <w:b/>
        <w:sz w:val="16"/>
        <w:szCs w:val="16"/>
        <w:lang w:val="fr-FR"/>
      </w:rPr>
      <w:t>T:</w:t>
    </w:r>
    <w:r w:rsidRPr="00C91380">
      <w:rPr>
        <w:rFonts w:eastAsia="Calibri"/>
        <w:sz w:val="16"/>
        <w:szCs w:val="16"/>
        <w:lang w:val="fr-FR"/>
      </w:rPr>
      <w:t xml:space="preserve"> +355 4 56 200 24 │ </w:t>
    </w:r>
    <w:r w:rsidRPr="00C91380">
      <w:rPr>
        <w:rFonts w:eastAsia="Calibri"/>
        <w:b/>
        <w:sz w:val="16"/>
        <w:szCs w:val="16"/>
        <w:lang w:val="fr-FR"/>
      </w:rPr>
      <w:t>W:</w:t>
    </w:r>
    <w:r w:rsidRPr="00C91380">
      <w:rPr>
        <w:rFonts w:eastAsia="Calibri"/>
        <w:sz w:val="16"/>
        <w:szCs w:val="16"/>
        <w:lang w:val="fr-FR"/>
      </w:rPr>
      <w:t xml:space="preserve"> www.rycowb.org</w:t>
    </w:r>
  </w:p>
  <w:p w:rsidR="003C7BE6" w:rsidRPr="00C91380" w:rsidRDefault="003C7BE6" w:rsidP="003C7BE6">
    <w:pPr>
      <w:tabs>
        <w:tab w:val="center" w:pos="4320"/>
        <w:tab w:val="right" w:pos="8640"/>
      </w:tabs>
      <w:spacing w:before="120" w:after="120"/>
      <w:rPr>
        <w:snapToGrid w:val="0"/>
        <w:lang w:val="sv-SE"/>
      </w:rPr>
    </w:pPr>
  </w:p>
  <w:p w:rsidR="003C7BE6" w:rsidRDefault="003C7B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861" w:rsidRDefault="00857861" w:rsidP="003C7BE6">
      <w:pPr>
        <w:spacing w:after="0" w:line="240" w:lineRule="auto"/>
      </w:pPr>
      <w:r>
        <w:separator/>
      </w:r>
    </w:p>
  </w:footnote>
  <w:footnote w:type="continuationSeparator" w:id="0">
    <w:p w:rsidR="00857861" w:rsidRDefault="00857861" w:rsidP="003C7B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7E0489"/>
    <w:multiLevelType w:val="hybridMultilevel"/>
    <w:tmpl w:val="88B4EBA2"/>
    <w:lvl w:ilvl="0" w:tplc="3B98909E">
      <w:start w:val="1"/>
      <w:numFmt w:val="decimal"/>
      <w:lvlText w:val="%1."/>
      <w:lvlJc w:val="left"/>
      <w:pPr>
        <w:ind w:left="420" w:hanging="360"/>
      </w:pPr>
      <w:rPr>
        <w:rFonts w:eastAsia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2C4"/>
    <w:rsid w:val="00186D9B"/>
    <w:rsid w:val="0024598A"/>
    <w:rsid w:val="002E62C4"/>
    <w:rsid w:val="003C02BE"/>
    <w:rsid w:val="003C7BE6"/>
    <w:rsid w:val="004B5FA1"/>
    <w:rsid w:val="004D5C62"/>
    <w:rsid w:val="00612512"/>
    <w:rsid w:val="006E67E3"/>
    <w:rsid w:val="006F26C5"/>
    <w:rsid w:val="00713A62"/>
    <w:rsid w:val="0072161B"/>
    <w:rsid w:val="0073682D"/>
    <w:rsid w:val="00742617"/>
    <w:rsid w:val="007C5EEA"/>
    <w:rsid w:val="00857861"/>
    <w:rsid w:val="00996D7C"/>
    <w:rsid w:val="009D1240"/>
    <w:rsid w:val="00A95E47"/>
    <w:rsid w:val="00B663AD"/>
    <w:rsid w:val="00B93DE5"/>
    <w:rsid w:val="00BC4E62"/>
    <w:rsid w:val="00CB5649"/>
    <w:rsid w:val="00D6457F"/>
    <w:rsid w:val="00E9650A"/>
    <w:rsid w:val="00F34E4C"/>
    <w:rsid w:val="00F9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D64EE"/>
  <w15:chartTrackingRefBased/>
  <w15:docId w15:val="{51182077-997A-4C43-96E2-607F1349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B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7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BE6"/>
  </w:style>
  <w:style w:type="paragraph" w:styleId="Footer">
    <w:name w:val="footer"/>
    <w:basedOn w:val="Normal"/>
    <w:link w:val="FooterChar"/>
    <w:uiPriority w:val="99"/>
    <w:unhideWhenUsed/>
    <w:rsid w:val="003C7B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BE6"/>
  </w:style>
  <w:style w:type="paragraph" w:styleId="ListParagraph">
    <w:name w:val="List Paragraph"/>
    <w:basedOn w:val="Normal"/>
    <w:uiPriority w:val="34"/>
    <w:qFormat/>
    <w:rsid w:val="007426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urement@rycowb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2020-04-01T10:21:00Z</dcterms:created>
  <dcterms:modified xsi:type="dcterms:W3CDTF">2020-06-12T08:15:00Z</dcterms:modified>
</cp:coreProperties>
</file>