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4F"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r>
        <w:rPr>
          <w:noProof/>
        </w:rPr>
        <w:drawing>
          <wp:inline distT="0" distB="0" distL="0" distR="0" wp14:anchorId="06A7A98E" wp14:editId="1879E9DA">
            <wp:extent cx="1100455" cy="1080135"/>
            <wp:effectExtent l="0" t="0" r="4445"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inline>
        </w:drawing>
      </w:r>
      <w:r>
        <w:rPr>
          <w:rFonts w:ascii="Times New Roman" w:eastAsia="Times New Roman" w:hAnsi="Times New Roman" w:cs="Times New Roman"/>
          <w:bCs/>
          <w:color w:val="000000"/>
          <w:sz w:val="24"/>
          <w:szCs w:val="24"/>
        </w:rPr>
        <w:t xml:space="preserve"> </w:t>
      </w:r>
    </w:p>
    <w:p w:rsidR="003C444F" w:rsidRDefault="0085387D" w:rsidP="0085387D">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February 17</w:t>
      </w:r>
      <w:proofErr w:type="gramStart"/>
      <w:r w:rsidRPr="0085387D">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vertAlign w:val="superscript"/>
        </w:rPr>
        <w:t xml:space="preserve"> </w:t>
      </w:r>
      <w:r>
        <w:rPr>
          <w:rFonts w:ascii="Times New Roman" w:eastAsia="Times New Roman" w:hAnsi="Times New Roman" w:cs="Times New Roman"/>
          <w:bCs/>
          <w:color w:val="000000"/>
          <w:sz w:val="24"/>
          <w:szCs w:val="24"/>
        </w:rPr>
        <w:t>2021</w:t>
      </w:r>
      <w:proofErr w:type="gramEnd"/>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bookmarkStart w:id="0" w:name="_GoBack"/>
      <w:bookmarkEnd w:id="0"/>
    </w:p>
    <w:p w:rsidR="00D66DB4" w:rsidRDefault="00D66DB4" w:rsidP="0085387D">
      <w:pPr>
        <w:shd w:val="clear" w:color="auto" w:fill="FFFFFF"/>
        <w:spacing w:after="0" w:line="240" w:lineRule="auto"/>
        <w:jc w:val="center"/>
        <w:rPr>
          <w:rFonts w:ascii="Times New Roman" w:eastAsia="Times New Roman" w:hAnsi="Times New Roman" w:cs="Times New Roman"/>
          <w:b/>
          <w:bCs/>
          <w:color w:val="000000"/>
          <w:sz w:val="24"/>
          <w:szCs w:val="24"/>
        </w:rPr>
      </w:pPr>
      <w:r w:rsidRPr="00D66DB4">
        <w:rPr>
          <w:rFonts w:ascii="Times New Roman" w:eastAsia="Times New Roman" w:hAnsi="Times New Roman" w:cs="Times New Roman"/>
          <w:b/>
          <w:bCs/>
          <w:color w:val="000000"/>
          <w:sz w:val="24"/>
          <w:szCs w:val="24"/>
        </w:rPr>
        <w:t xml:space="preserve">ADDITIONAL INFORMATION  </w:t>
      </w:r>
    </w:p>
    <w:p w:rsidR="0085387D" w:rsidRPr="0085387D" w:rsidRDefault="0085387D" w:rsidP="0085387D">
      <w:pPr>
        <w:shd w:val="clear" w:color="auto" w:fill="FFFFFF"/>
        <w:spacing w:after="0" w:line="240" w:lineRule="auto"/>
        <w:jc w:val="center"/>
        <w:rPr>
          <w:rFonts w:ascii="Times New Roman" w:eastAsia="Times New Roman" w:hAnsi="Times New Roman" w:cs="Times New Roman"/>
          <w:b/>
          <w:bCs/>
          <w:color w:val="000000"/>
          <w:sz w:val="24"/>
          <w:szCs w:val="24"/>
        </w:rPr>
      </w:pPr>
    </w:p>
    <w:p w:rsidR="00216254" w:rsidRPr="009F4C6C" w:rsidRDefault="0085387D" w:rsidP="00216254">
      <w:pPr>
        <w:widowControl w:val="0"/>
        <w:spacing w:before="100" w:after="100" w:line="240" w:lineRule="auto"/>
        <w:jc w:val="both"/>
        <w:outlineLvl w:val="0"/>
        <w:rPr>
          <w:rFonts w:ascii="Times New Roman" w:eastAsia="Times New Roman" w:hAnsi="Times New Roman" w:cs="Times New Roman"/>
          <w:b/>
          <w:snapToGrid w:val="0"/>
          <w:sz w:val="24"/>
          <w:szCs w:val="24"/>
          <w:lang w:val="en-GB"/>
        </w:rPr>
      </w:pPr>
      <w:r w:rsidRPr="009F4C6C">
        <w:rPr>
          <w:rFonts w:ascii="Times New Roman" w:eastAsia="Times New Roman" w:hAnsi="Times New Roman" w:cs="Times New Roman"/>
          <w:bCs/>
          <w:color w:val="000000"/>
          <w:sz w:val="24"/>
          <w:szCs w:val="24"/>
        </w:rPr>
        <w:t xml:space="preserve">Contract title: </w:t>
      </w:r>
      <w:r w:rsidR="00216254" w:rsidRPr="009F4C6C">
        <w:rPr>
          <w:rFonts w:ascii="Times New Roman" w:eastAsia="Times New Roman" w:hAnsi="Times New Roman" w:cs="Times New Roman"/>
          <w:b/>
          <w:snapToGrid w:val="0"/>
          <w:sz w:val="24"/>
          <w:szCs w:val="24"/>
          <w:lang w:val="en-GB"/>
        </w:rPr>
        <w:t>“</w:t>
      </w:r>
      <w:r w:rsidR="00216254" w:rsidRPr="009F4C6C">
        <w:rPr>
          <w:rFonts w:ascii="Times New Roman" w:eastAsia="Arial" w:hAnsi="Times New Roman" w:cs="Times New Roman"/>
          <w:b/>
          <w:color w:val="000000"/>
          <w:sz w:val="24"/>
          <w:szCs w:val="24"/>
        </w:rPr>
        <w:t xml:space="preserve">Capacity Building Consultancy Services on </w:t>
      </w:r>
      <w:r w:rsidR="00216254" w:rsidRPr="009F4C6C">
        <w:rPr>
          <w:rFonts w:ascii="Times New Roman" w:eastAsia="Arial" w:hAnsi="Times New Roman" w:cs="Times New Roman"/>
          <w:b/>
          <w:sz w:val="24"/>
          <w:szCs w:val="24"/>
        </w:rPr>
        <w:t>f</w:t>
      </w:r>
      <w:r w:rsidR="00216254" w:rsidRPr="009F4C6C">
        <w:rPr>
          <w:rFonts w:ascii="Times New Roman" w:eastAsia="Arial" w:hAnsi="Times New Roman" w:cs="Times New Roman"/>
          <w:b/>
          <w:color w:val="000000"/>
          <w:sz w:val="24"/>
          <w:szCs w:val="24"/>
        </w:rPr>
        <w:t>inance monitoring and mentoring</w:t>
      </w:r>
      <w:r w:rsidR="00216254" w:rsidRPr="009F4C6C">
        <w:rPr>
          <w:rFonts w:ascii="Times New Roman" w:eastAsia="Times New Roman" w:hAnsi="Times New Roman" w:cs="Times New Roman"/>
          <w:b/>
          <w:snapToGrid w:val="0"/>
          <w:sz w:val="24"/>
          <w:szCs w:val="24"/>
          <w:lang w:val="en-GB"/>
        </w:rPr>
        <w:t>”</w:t>
      </w:r>
    </w:p>
    <w:p w:rsidR="00D66DB4" w:rsidRPr="009F4C6C"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Pr="009F4C6C" w:rsidRDefault="00D66DB4" w:rsidP="00786DB9">
      <w:pPr>
        <w:widowControl w:val="0"/>
        <w:spacing w:before="100" w:after="100" w:line="240" w:lineRule="auto"/>
        <w:jc w:val="both"/>
        <w:outlineLvl w:val="0"/>
        <w:rPr>
          <w:rFonts w:ascii="Times New Roman" w:eastAsia="Times New Roman" w:hAnsi="Times New Roman" w:cs="Times New Roman"/>
          <w:b/>
          <w:snapToGrid w:val="0"/>
          <w:sz w:val="24"/>
          <w:szCs w:val="24"/>
          <w:lang w:val="en-GB"/>
        </w:rPr>
      </w:pPr>
      <w:r w:rsidRPr="009F4C6C">
        <w:rPr>
          <w:rFonts w:ascii="Times New Roman" w:eastAsia="Times New Roman" w:hAnsi="Times New Roman" w:cs="Times New Roman"/>
          <w:bCs/>
          <w:color w:val="000000"/>
          <w:sz w:val="24"/>
          <w:szCs w:val="24"/>
        </w:rPr>
        <w:t xml:space="preserve">Having regard to Section 5 of the “Instructions to tenderer”, part of the published tender dossier </w:t>
      </w:r>
      <w:r w:rsidR="00F92FFC" w:rsidRPr="009F4C6C">
        <w:rPr>
          <w:rFonts w:ascii="Times New Roman" w:eastAsia="Times New Roman" w:hAnsi="Times New Roman" w:cs="Times New Roman"/>
          <w:bCs/>
          <w:color w:val="000000"/>
          <w:sz w:val="24"/>
          <w:szCs w:val="24"/>
        </w:rPr>
        <w:t xml:space="preserve">in the frame of </w:t>
      </w:r>
      <w:r w:rsidR="00216254" w:rsidRPr="009F4C6C">
        <w:rPr>
          <w:rFonts w:ascii="Times New Roman" w:eastAsia="Times New Roman" w:hAnsi="Times New Roman" w:cs="Times New Roman"/>
          <w:bCs/>
          <w:color w:val="000000"/>
          <w:sz w:val="24"/>
          <w:szCs w:val="24"/>
        </w:rPr>
        <w:t xml:space="preserve">the </w:t>
      </w:r>
      <w:r w:rsidR="00216254" w:rsidRPr="009F4C6C">
        <w:rPr>
          <w:rFonts w:ascii="Times New Roman" w:eastAsia="Times New Roman" w:hAnsi="Times New Roman" w:cs="Times New Roman"/>
          <w:b/>
          <w:snapToGrid w:val="0"/>
          <w:sz w:val="24"/>
          <w:szCs w:val="24"/>
          <w:lang w:val="en-GB"/>
        </w:rPr>
        <w:t>“</w:t>
      </w:r>
      <w:r w:rsidR="00216254" w:rsidRPr="009F4C6C">
        <w:rPr>
          <w:rFonts w:ascii="Times New Roman" w:eastAsia="Arial" w:hAnsi="Times New Roman" w:cs="Times New Roman"/>
          <w:b/>
          <w:color w:val="000000"/>
          <w:sz w:val="24"/>
          <w:szCs w:val="24"/>
        </w:rPr>
        <w:t xml:space="preserve">Capacity Building Consultancy Services on </w:t>
      </w:r>
      <w:r w:rsidR="00216254" w:rsidRPr="009F4C6C">
        <w:rPr>
          <w:rFonts w:ascii="Times New Roman" w:eastAsia="Arial" w:hAnsi="Times New Roman" w:cs="Times New Roman"/>
          <w:b/>
          <w:sz w:val="24"/>
          <w:szCs w:val="24"/>
        </w:rPr>
        <w:t>f</w:t>
      </w:r>
      <w:r w:rsidR="00216254" w:rsidRPr="009F4C6C">
        <w:rPr>
          <w:rFonts w:ascii="Times New Roman" w:eastAsia="Arial" w:hAnsi="Times New Roman" w:cs="Times New Roman"/>
          <w:b/>
          <w:color w:val="000000"/>
          <w:sz w:val="24"/>
          <w:szCs w:val="24"/>
        </w:rPr>
        <w:t>inance monitoring and mentoring</w:t>
      </w:r>
      <w:r w:rsidRPr="009F4C6C">
        <w:rPr>
          <w:rFonts w:ascii="Times New Roman" w:eastAsia="Times New Roman" w:hAnsi="Times New Roman" w:cs="Times New Roman"/>
          <w:b/>
          <w:snapToGrid w:val="0"/>
          <w:sz w:val="24"/>
          <w:szCs w:val="24"/>
          <w:lang w:val="en-GB"/>
        </w:rPr>
        <w:t xml:space="preserve">” </w:t>
      </w:r>
      <w:r w:rsidRPr="009F4C6C">
        <w:rPr>
          <w:rFonts w:ascii="Times New Roman" w:eastAsia="Times New Roman" w:hAnsi="Times New Roman" w:cs="Times New Roman"/>
          <w:snapToGrid w:val="0"/>
          <w:sz w:val="24"/>
          <w:szCs w:val="24"/>
          <w:lang w:val="en-GB"/>
        </w:rPr>
        <w:t>call,</w:t>
      </w:r>
      <w:r w:rsidRPr="009F4C6C">
        <w:rPr>
          <w:rFonts w:ascii="Times New Roman" w:eastAsia="Times New Roman" w:hAnsi="Times New Roman" w:cs="Times New Roman"/>
          <w:b/>
          <w:snapToGrid w:val="0"/>
          <w:sz w:val="24"/>
          <w:szCs w:val="24"/>
          <w:lang w:val="en-GB"/>
        </w:rPr>
        <w:t xml:space="preserve"> </w:t>
      </w:r>
      <w:r w:rsidRPr="009F4C6C">
        <w:rPr>
          <w:rFonts w:ascii="Times New Roman" w:eastAsia="Times New Roman" w:hAnsi="Times New Roman" w:cs="Times New Roman"/>
          <w:snapToGrid w:val="0"/>
          <w:sz w:val="24"/>
          <w:szCs w:val="24"/>
          <w:lang w:val="en-GB"/>
        </w:rPr>
        <w:t xml:space="preserve">in response to </w:t>
      </w:r>
      <w:r w:rsidR="009E763A" w:rsidRPr="009F4C6C">
        <w:rPr>
          <w:rFonts w:ascii="Times New Roman" w:eastAsia="Times New Roman" w:hAnsi="Times New Roman" w:cs="Times New Roman"/>
          <w:snapToGrid w:val="0"/>
          <w:sz w:val="24"/>
          <w:szCs w:val="24"/>
          <w:lang w:val="en-GB"/>
        </w:rPr>
        <w:t>the queries</w:t>
      </w:r>
      <w:r w:rsidR="0040472B" w:rsidRPr="009F4C6C">
        <w:rPr>
          <w:rFonts w:ascii="Times New Roman" w:eastAsia="Times New Roman" w:hAnsi="Times New Roman" w:cs="Times New Roman"/>
          <w:snapToGrid w:val="0"/>
          <w:sz w:val="24"/>
          <w:szCs w:val="24"/>
          <w:lang w:val="en-GB"/>
        </w:rPr>
        <w:t xml:space="preserve"> submitted please</w:t>
      </w:r>
      <w:r w:rsidRPr="009F4C6C">
        <w:rPr>
          <w:rFonts w:ascii="Times New Roman" w:eastAsia="Times New Roman" w:hAnsi="Times New Roman" w:cs="Times New Roman"/>
          <w:snapToGrid w:val="0"/>
          <w:sz w:val="24"/>
          <w:szCs w:val="24"/>
          <w:lang w:val="en-GB"/>
        </w:rPr>
        <w:t xml:space="preserve"> find below the additional information provided:</w:t>
      </w:r>
    </w:p>
    <w:p w:rsidR="00216254" w:rsidRPr="00786DB9" w:rsidRDefault="00216254" w:rsidP="00216254">
      <w:pPr>
        <w:pStyle w:val="NormalWeb"/>
        <w:numPr>
          <w:ilvl w:val="0"/>
          <w:numId w:val="4"/>
        </w:numPr>
        <w:shd w:val="clear" w:color="auto" w:fill="FFFFFF"/>
        <w:spacing w:before="0" w:after="0"/>
        <w:jc w:val="both"/>
        <w:rPr>
          <w:color w:val="26282A"/>
        </w:rPr>
      </w:pPr>
      <w:r w:rsidRPr="00786DB9">
        <w:rPr>
          <w:bCs/>
          <w:color w:val="000000"/>
        </w:rPr>
        <w:t xml:space="preserve">In response to a request from a potential tenderer for providing the </w:t>
      </w:r>
      <w:r w:rsidRPr="00786DB9">
        <w:rPr>
          <w:iCs/>
          <w:color w:val="000000"/>
        </w:rPr>
        <w:t>templates</w:t>
      </w:r>
      <w:r w:rsidRPr="00786DB9">
        <w:rPr>
          <w:iCs/>
          <w:color w:val="000000"/>
        </w:rPr>
        <w:t> for the evidence to support the selection criteria (CVs, motivat</w:t>
      </w:r>
      <w:r w:rsidRPr="00786DB9">
        <w:rPr>
          <w:iCs/>
          <w:color w:val="000000"/>
        </w:rPr>
        <w:t>ional letter, methodology, etc.)</w:t>
      </w:r>
      <w:r w:rsidRPr="00786DB9">
        <w:rPr>
          <w:bCs/>
          <w:iCs/>
          <w:color w:val="26282A"/>
        </w:rPr>
        <w:t> </w:t>
      </w:r>
      <w:r w:rsidRPr="00786DB9">
        <w:rPr>
          <w:bCs/>
          <w:iCs/>
          <w:color w:val="26282A"/>
        </w:rPr>
        <w:t xml:space="preserve">please be informed that: </w:t>
      </w:r>
    </w:p>
    <w:p w:rsidR="00216254" w:rsidRPr="009F4C6C" w:rsidRDefault="00216254" w:rsidP="00786DB9">
      <w:pPr>
        <w:pStyle w:val="NormalWeb"/>
        <w:shd w:val="clear" w:color="auto" w:fill="FFFFFF"/>
        <w:jc w:val="both"/>
        <w:rPr>
          <w:color w:val="26282A"/>
        </w:rPr>
      </w:pPr>
      <w:r w:rsidRPr="009F4C6C">
        <w:rPr>
          <w:color w:val="26282A"/>
          <w:lang w:val="en"/>
        </w:rPr>
        <w:t>-</w:t>
      </w:r>
      <w:r w:rsidRPr="009F4C6C">
        <w:rPr>
          <w:b/>
          <w:bCs/>
          <w:color w:val="26282A"/>
          <w:lang w:val="en"/>
        </w:rPr>
        <w:t> The tender dossier provides the following templates:</w:t>
      </w:r>
    </w:p>
    <w:p w:rsidR="00216254" w:rsidRPr="009F4C6C" w:rsidRDefault="00216254" w:rsidP="00786DB9">
      <w:pPr>
        <w:pStyle w:val="NormalWeb"/>
        <w:shd w:val="clear" w:color="auto" w:fill="FFFFFF"/>
        <w:jc w:val="both"/>
        <w:rPr>
          <w:color w:val="26282A"/>
        </w:rPr>
      </w:pPr>
      <w:r w:rsidRPr="009F4C6C">
        <w:rPr>
          <w:b/>
          <w:bCs/>
          <w:color w:val="26282A"/>
          <w:lang w:val="en"/>
        </w:rPr>
        <w:t>Annex </w:t>
      </w:r>
      <w:r w:rsidRPr="009F4C6C">
        <w:rPr>
          <w:b/>
          <w:bCs/>
          <w:color w:val="26282A"/>
          <w:lang w:val="en-GB"/>
        </w:rPr>
        <w:t>I</w:t>
      </w:r>
      <w:r w:rsidRPr="009F4C6C">
        <w:rPr>
          <w:b/>
          <w:bCs/>
          <w:caps/>
          <w:color w:val="26282A"/>
          <w:lang w:val="en-GB"/>
        </w:rPr>
        <w:t> </w:t>
      </w:r>
      <w:r w:rsidRPr="009F4C6C">
        <w:rPr>
          <w:b/>
          <w:bCs/>
          <w:color w:val="26282A"/>
          <w:lang w:val="en-GB"/>
        </w:rPr>
        <w:t>Service Tender Submission Form</w:t>
      </w:r>
      <w:r w:rsidR="00732652" w:rsidRPr="009F4C6C">
        <w:rPr>
          <w:b/>
          <w:bCs/>
          <w:color w:val="26282A"/>
          <w:lang w:val="en-GB"/>
        </w:rPr>
        <w:t>;</w:t>
      </w:r>
    </w:p>
    <w:p w:rsidR="00216254" w:rsidRPr="009F4C6C" w:rsidRDefault="00216254" w:rsidP="00786DB9">
      <w:pPr>
        <w:pStyle w:val="NormalWeb"/>
        <w:shd w:val="clear" w:color="auto" w:fill="FFFFFF"/>
        <w:jc w:val="both"/>
        <w:rPr>
          <w:color w:val="26282A"/>
        </w:rPr>
      </w:pPr>
      <w:r w:rsidRPr="009F4C6C">
        <w:rPr>
          <w:b/>
          <w:bCs/>
          <w:color w:val="26282A"/>
          <w:lang w:val="en-GB"/>
        </w:rPr>
        <w:t>Annex II Financial offer.</w:t>
      </w:r>
    </w:p>
    <w:p w:rsidR="00216254" w:rsidRPr="009F4C6C" w:rsidRDefault="00216254" w:rsidP="00786DB9">
      <w:pPr>
        <w:pStyle w:val="NormalWeb"/>
        <w:shd w:val="clear" w:color="auto" w:fill="FFFFFF"/>
        <w:jc w:val="both"/>
        <w:rPr>
          <w:color w:val="26282A"/>
        </w:rPr>
      </w:pPr>
      <w:r w:rsidRPr="009F4C6C">
        <w:rPr>
          <w:b/>
          <w:bCs/>
          <w:color w:val="26282A"/>
          <w:lang w:val="en-GB"/>
        </w:rPr>
        <w:t>Taking into consideration that the tender dossier does not provide other templates, the other supporting documents such as CVs, Motivational letters, </w:t>
      </w:r>
      <w:r w:rsidRPr="009F4C6C">
        <w:rPr>
          <w:b/>
          <w:bCs/>
          <w:color w:val="26282A"/>
          <w:lang w:val="en-GB"/>
        </w:rPr>
        <w:t>etc.</w:t>
      </w:r>
      <w:r w:rsidRPr="009F4C6C">
        <w:rPr>
          <w:b/>
          <w:bCs/>
          <w:color w:val="26282A"/>
          <w:lang w:val="en-GB"/>
        </w:rPr>
        <w:t> may be submitted in free format.</w:t>
      </w:r>
    </w:p>
    <w:p w:rsidR="00216254" w:rsidRPr="00786DB9" w:rsidRDefault="00216254" w:rsidP="00732652">
      <w:pPr>
        <w:pStyle w:val="NormalWeb"/>
        <w:numPr>
          <w:ilvl w:val="0"/>
          <w:numId w:val="4"/>
        </w:numPr>
        <w:shd w:val="clear" w:color="auto" w:fill="FFFFFF"/>
        <w:spacing w:before="0" w:beforeAutospacing="0" w:after="0" w:afterAutospacing="0"/>
        <w:jc w:val="both"/>
        <w:rPr>
          <w:color w:val="26282A"/>
        </w:rPr>
      </w:pPr>
      <w:r w:rsidRPr="00786DB9">
        <w:rPr>
          <w:bCs/>
          <w:color w:val="26282A"/>
        </w:rPr>
        <w:t xml:space="preserve">In response to a question from a potential tenderer regarding the requirement stated in the tender dossier to insert the price respectively: </w:t>
      </w:r>
      <w:r w:rsidRPr="00786DB9">
        <w:rPr>
          <w:iCs/>
          <w:color w:val="26282A"/>
        </w:rPr>
        <w:t xml:space="preserve"> in the Tender submission </w:t>
      </w:r>
      <w:r w:rsidR="00786DB9" w:rsidRPr="00786DB9">
        <w:rPr>
          <w:iCs/>
          <w:color w:val="26282A"/>
        </w:rPr>
        <w:t>form</w:t>
      </w:r>
      <w:r w:rsidR="00786DB9">
        <w:rPr>
          <w:iCs/>
          <w:color w:val="26282A"/>
        </w:rPr>
        <w:t xml:space="preserve"> </w:t>
      </w:r>
      <w:r w:rsidR="00786DB9" w:rsidRPr="00786DB9">
        <w:rPr>
          <w:iCs/>
          <w:color w:val="26282A"/>
        </w:rPr>
        <w:t>-</w:t>
      </w:r>
      <w:r w:rsidRPr="00786DB9">
        <w:rPr>
          <w:iCs/>
          <w:color w:val="26282A"/>
        </w:rPr>
        <w:t xml:space="preserve"> </w:t>
      </w:r>
      <w:r w:rsidRPr="00786DB9">
        <w:rPr>
          <w:iCs/>
          <w:color w:val="26282A"/>
        </w:rPr>
        <w:t xml:space="preserve"> Tenderer’s Statement</w:t>
      </w:r>
      <w:r w:rsidRPr="00786DB9">
        <w:rPr>
          <w:iCs/>
          <w:color w:val="26282A"/>
        </w:rPr>
        <w:t xml:space="preserve"> and in</w:t>
      </w:r>
      <w:r w:rsidRPr="00786DB9">
        <w:rPr>
          <w:iCs/>
          <w:color w:val="26282A"/>
        </w:rPr>
        <w:t xml:space="preserve"> the Financial Offer template </w:t>
      </w:r>
      <w:r w:rsidRPr="00786DB9">
        <w:rPr>
          <w:iCs/>
          <w:color w:val="26282A"/>
        </w:rPr>
        <w:t>kindly note that:</w:t>
      </w:r>
    </w:p>
    <w:p w:rsidR="00216254" w:rsidRPr="009F4C6C" w:rsidRDefault="00216254" w:rsidP="00216254">
      <w:pPr>
        <w:pStyle w:val="NormalWeb"/>
        <w:shd w:val="clear" w:color="auto" w:fill="FFFFFF"/>
        <w:jc w:val="both"/>
        <w:rPr>
          <w:b/>
          <w:bCs/>
          <w:color w:val="26282A"/>
          <w:lang w:val="en-GB"/>
        </w:rPr>
      </w:pPr>
      <w:r w:rsidRPr="009F4C6C">
        <w:rPr>
          <w:b/>
          <w:bCs/>
          <w:color w:val="26282A"/>
          <w:lang w:val="en-GB"/>
        </w:rPr>
        <w:t>- The tenderer should provide the price offered for the requested services, as per the instructions provided in each template meaning that the price should be inserted/stated in both the financial offer and the tender submission form</w:t>
      </w:r>
      <w:r w:rsidR="00732652" w:rsidRPr="009F4C6C">
        <w:rPr>
          <w:b/>
          <w:bCs/>
          <w:color w:val="26282A"/>
          <w:lang w:val="en-GB"/>
        </w:rPr>
        <w:t xml:space="preserve"> –Tenderer’s statement</w:t>
      </w:r>
      <w:r w:rsidRPr="009F4C6C">
        <w:rPr>
          <w:b/>
          <w:bCs/>
          <w:color w:val="26282A"/>
          <w:lang w:val="en-GB"/>
        </w:rPr>
        <w:t>.</w:t>
      </w:r>
    </w:p>
    <w:p w:rsidR="00732652" w:rsidRPr="00786DB9" w:rsidRDefault="00732652" w:rsidP="00786DB9">
      <w:pPr>
        <w:pStyle w:val="NormalWeb"/>
        <w:numPr>
          <w:ilvl w:val="0"/>
          <w:numId w:val="4"/>
        </w:numPr>
        <w:shd w:val="clear" w:color="auto" w:fill="FFFFFF"/>
        <w:jc w:val="both"/>
        <w:rPr>
          <w:bCs/>
          <w:color w:val="26282A"/>
          <w:lang w:val="en-GB"/>
        </w:rPr>
      </w:pPr>
      <w:r w:rsidRPr="00786DB9">
        <w:rPr>
          <w:bCs/>
          <w:color w:val="26282A"/>
          <w:lang w:val="en-GB"/>
        </w:rPr>
        <w:lastRenderedPageBreak/>
        <w:t xml:space="preserve">With regard to the query submitted in reference to Section 4 “Evidences to support the selection criteria”, in the Terms of Reference, and Section 4 </w:t>
      </w:r>
      <w:r w:rsidR="00786DB9">
        <w:rPr>
          <w:bCs/>
          <w:color w:val="26282A"/>
          <w:lang w:val="en-GB"/>
        </w:rPr>
        <w:t xml:space="preserve">“Content of the </w:t>
      </w:r>
      <w:r w:rsidRPr="00786DB9">
        <w:rPr>
          <w:bCs/>
          <w:color w:val="26282A"/>
          <w:lang w:val="en-GB"/>
        </w:rPr>
        <w:t>tender”, 4/1 “Technical offer, point 13 stating that: “The technical offer must include the following documents:</w:t>
      </w:r>
    </w:p>
    <w:p w:rsidR="00786DB9" w:rsidRDefault="00732652" w:rsidP="003A75A5">
      <w:pPr>
        <w:numPr>
          <w:ilvl w:val="0"/>
          <w:numId w:val="4"/>
        </w:numPr>
        <w:pBdr>
          <w:top w:val="nil"/>
          <w:left w:val="nil"/>
          <w:bottom w:val="nil"/>
          <w:right w:val="nil"/>
          <w:between w:val="nil"/>
        </w:pBdr>
        <w:spacing w:after="0" w:line="240" w:lineRule="auto"/>
        <w:ind w:right="20"/>
        <w:jc w:val="both"/>
        <w:rPr>
          <w:rFonts w:ascii="Times New Roman" w:eastAsia="Arial" w:hAnsi="Times New Roman" w:cs="Times New Roman"/>
          <w:i/>
          <w:sz w:val="24"/>
          <w:szCs w:val="24"/>
        </w:rPr>
      </w:pPr>
      <w:r w:rsidRPr="009F4C6C">
        <w:rPr>
          <w:rFonts w:ascii="Times New Roman" w:eastAsia="Arial" w:hAnsi="Times New Roman" w:cs="Times New Roman"/>
          <w:i/>
          <w:sz w:val="24"/>
          <w:szCs w:val="24"/>
        </w:rPr>
        <w:t>A copy of expert/s certificates or references proving the professional experience indicated in their CVs</w:t>
      </w:r>
      <w:r w:rsidRPr="009F4C6C">
        <w:rPr>
          <w:rFonts w:ascii="Times New Roman" w:eastAsia="Arial" w:hAnsi="Times New Roman" w:cs="Times New Roman"/>
          <w:i/>
          <w:sz w:val="24"/>
          <w:szCs w:val="24"/>
        </w:rPr>
        <w:t>”</w:t>
      </w:r>
    </w:p>
    <w:p w:rsidR="00786DB9" w:rsidRDefault="00786DB9" w:rsidP="00786DB9">
      <w:pPr>
        <w:pBdr>
          <w:top w:val="nil"/>
          <w:left w:val="nil"/>
          <w:bottom w:val="nil"/>
          <w:right w:val="nil"/>
          <w:between w:val="nil"/>
        </w:pBdr>
        <w:spacing w:after="0" w:line="240" w:lineRule="auto"/>
        <w:ind w:left="360" w:right="20"/>
        <w:jc w:val="both"/>
        <w:rPr>
          <w:rFonts w:ascii="Times New Roman" w:eastAsia="Arial" w:hAnsi="Times New Roman" w:cs="Times New Roman"/>
          <w:i/>
          <w:sz w:val="24"/>
          <w:szCs w:val="24"/>
        </w:rPr>
      </w:pPr>
    </w:p>
    <w:p w:rsidR="00BF2D42" w:rsidRPr="00786DB9" w:rsidRDefault="00786DB9" w:rsidP="00786DB9">
      <w:pPr>
        <w:pBdr>
          <w:top w:val="nil"/>
          <w:left w:val="nil"/>
          <w:bottom w:val="nil"/>
          <w:right w:val="nil"/>
          <w:between w:val="nil"/>
        </w:pBdr>
        <w:spacing w:after="0" w:line="240" w:lineRule="auto"/>
        <w:ind w:right="20"/>
        <w:jc w:val="both"/>
        <w:rPr>
          <w:rFonts w:ascii="Times New Roman" w:eastAsia="Arial" w:hAnsi="Times New Roman" w:cs="Times New Roman"/>
          <w:sz w:val="24"/>
          <w:szCs w:val="24"/>
        </w:rPr>
      </w:pPr>
      <w:r>
        <w:rPr>
          <w:rFonts w:ascii="Times New Roman" w:eastAsia="Arial" w:hAnsi="Times New Roman" w:cs="Times New Roman"/>
          <w:i/>
          <w:sz w:val="24"/>
          <w:szCs w:val="24"/>
        </w:rPr>
        <w:t>P</w:t>
      </w:r>
      <w:r w:rsidR="00732652" w:rsidRPr="00786DB9">
        <w:rPr>
          <w:rFonts w:ascii="Times New Roman" w:eastAsia="Arial" w:hAnsi="Times New Roman" w:cs="Times New Roman"/>
          <w:sz w:val="24"/>
          <w:szCs w:val="24"/>
        </w:rPr>
        <w:t>lease consi</w:t>
      </w:r>
      <w:r w:rsidR="003A75A5" w:rsidRPr="00786DB9">
        <w:rPr>
          <w:rFonts w:ascii="Times New Roman" w:eastAsia="Arial" w:hAnsi="Times New Roman" w:cs="Times New Roman"/>
          <w:sz w:val="24"/>
          <w:szCs w:val="24"/>
        </w:rPr>
        <w:t>der the below given explanation:</w:t>
      </w:r>
    </w:p>
    <w:p w:rsidR="003A75A5" w:rsidRPr="00786DB9" w:rsidRDefault="003A75A5" w:rsidP="003A75A5">
      <w:pPr>
        <w:pBdr>
          <w:top w:val="nil"/>
          <w:left w:val="nil"/>
          <w:bottom w:val="nil"/>
          <w:right w:val="nil"/>
          <w:between w:val="nil"/>
        </w:pBdr>
        <w:spacing w:after="0" w:line="240" w:lineRule="auto"/>
        <w:ind w:left="360" w:right="20"/>
        <w:jc w:val="both"/>
        <w:rPr>
          <w:rFonts w:ascii="Times New Roman" w:eastAsia="Arial" w:hAnsi="Times New Roman" w:cs="Times New Roman"/>
          <w:sz w:val="24"/>
          <w:szCs w:val="24"/>
        </w:rPr>
      </w:pPr>
    </w:p>
    <w:p w:rsidR="00732652" w:rsidRPr="009F4C6C" w:rsidRDefault="003C125D" w:rsidP="00786DB9">
      <w:pPr>
        <w:shd w:val="clear" w:color="auto" w:fill="FFFFFF"/>
        <w:jc w:val="both"/>
        <w:rPr>
          <w:rFonts w:ascii="Times New Roman" w:eastAsia="Times New Roman" w:hAnsi="Times New Roman" w:cs="Times New Roman"/>
          <w:color w:val="222222"/>
          <w:sz w:val="24"/>
          <w:szCs w:val="24"/>
        </w:rPr>
      </w:pPr>
      <w:r w:rsidRPr="009F4C6C">
        <w:rPr>
          <w:rFonts w:ascii="Times New Roman" w:eastAsia="Times New Roman" w:hAnsi="Times New Roman" w:cs="Times New Roman"/>
          <w:color w:val="002060"/>
          <w:sz w:val="24"/>
          <w:szCs w:val="24"/>
        </w:rPr>
        <w:t> </w:t>
      </w:r>
      <w:r w:rsidR="00732652" w:rsidRPr="009F4C6C">
        <w:rPr>
          <w:rFonts w:ascii="Times New Roman" w:eastAsia="Times New Roman" w:hAnsi="Times New Roman" w:cs="Times New Roman"/>
          <w:b/>
          <w:bCs/>
          <w:color w:val="000000"/>
          <w:sz w:val="24"/>
          <w:szCs w:val="24"/>
        </w:rPr>
        <w:t>- In order to support the professional experience indicated in their CVs the applicants should provide either a certificate or a reference letter by the contractor (in case of missing these types of documents copies of the contracts or any other relevant document can be submitted as a supporting document).</w:t>
      </w:r>
    </w:p>
    <w:p w:rsidR="00786DB9" w:rsidRDefault="00732652" w:rsidP="00786DB9">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786DB9">
        <w:rPr>
          <w:rFonts w:ascii="Times New Roman" w:eastAsia="Times New Roman" w:hAnsi="Times New Roman" w:cs="Times New Roman"/>
          <w:color w:val="000000"/>
          <w:sz w:val="24"/>
          <w:szCs w:val="24"/>
        </w:rPr>
        <w:t xml:space="preserve">Regarding </w:t>
      </w:r>
      <w:r w:rsidR="003A75A5" w:rsidRPr="00786DB9">
        <w:rPr>
          <w:rFonts w:ascii="Times New Roman" w:eastAsia="Times New Roman" w:hAnsi="Times New Roman" w:cs="Times New Roman"/>
          <w:color w:val="000000"/>
          <w:sz w:val="24"/>
          <w:szCs w:val="24"/>
        </w:rPr>
        <w:t>a question: submitted by a potential tenderer specifically:</w:t>
      </w:r>
      <w:r w:rsidR="003A75A5" w:rsidRPr="00786DB9">
        <w:rPr>
          <w:rFonts w:ascii="Times New Roman" w:eastAsia="Times New Roman" w:hAnsi="Times New Roman" w:cs="Times New Roman"/>
          <w:color w:val="222222"/>
          <w:sz w:val="24"/>
          <w:szCs w:val="24"/>
        </w:rPr>
        <w:t xml:space="preserve"> </w:t>
      </w:r>
    </w:p>
    <w:p w:rsidR="003A75A5" w:rsidRPr="00786DB9" w:rsidRDefault="00786DB9" w:rsidP="00786DB9">
      <w:pPr>
        <w:pStyle w:val="ListParagraph"/>
        <w:shd w:val="clear" w:color="auto" w:fill="FFFFFF"/>
        <w:spacing w:before="100" w:beforeAutospacing="1" w:after="100" w:afterAutospacing="1" w:line="240" w:lineRule="auto"/>
        <w:ind w:left="360"/>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 </w:t>
      </w:r>
      <w:r w:rsidR="003A75A5" w:rsidRPr="00786DB9">
        <w:rPr>
          <w:rFonts w:ascii="Times New Roman" w:eastAsia="Times New Roman" w:hAnsi="Times New Roman" w:cs="Times New Roman"/>
          <w:i/>
          <w:color w:val="222222"/>
          <w:sz w:val="24"/>
          <w:szCs w:val="24"/>
        </w:rPr>
        <w:t>Should </w:t>
      </w:r>
      <w:r w:rsidRPr="00786DB9">
        <w:rPr>
          <w:rFonts w:ascii="Times New Roman" w:eastAsia="Times New Roman" w:hAnsi="Times New Roman" w:cs="Times New Roman"/>
          <w:bCs/>
          <w:i/>
          <w:color w:val="222222"/>
          <w:sz w:val="24"/>
          <w:szCs w:val="24"/>
        </w:rPr>
        <w:t>Tenderer Financial</w:t>
      </w:r>
      <w:r w:rsidR="003A75A5" w:rsidRPr="00786DB9">
        <w:rPr>
          <w:rFonts w:ascii="Times New Roman" w:eastAsia="Times New Roman" w:hAnsi="Times New Roman" w:cs="Times New Roman"/>
          <w:bCs/>
          <w:i/>
          <w:color w:val="222222"/>
          <w:sz w:val="24"/>
          <w:szCs w:val="24"/>
        </w:rPr>
        <w:t xml:space="preserve"> Identification Form</w:t>
      </w:r>
      <w:r w:rsidR="003A75A5" w:rsidRPr="00786DB9">
        <w:rPr>
          <w:rFonts w:ascii="Times New Roman" w:eastAsia="Times New Roman" w:hAnsi="Times New Roman" w:cs="Times New Roman"/>
          <w:i/>
          <w:color w:val="222222"/>
          <w:sz w:val="24"/>
          <w:szCs w:val="24"/>
        </w:rPr>
        <w:t xml:space="preserve"> be filled in and signed by the tenderer or the bank in which the tenderer's account is held?</w:t>
      </w:r>
    </w:p>
    <w:p w:rsidR="00732652" w:rsidRPr="00732652" w:rsidRDefault="003A75A5" w:rsidP="003A75A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F4C6C">
        <w:rPr>
          <w:rFonts w:ascii="Times New Roman" w:eastAsia="Times New Roman" w:hAnsi="Times New Roman" w:cs="Times New Roman"/>
          <w:color w:val="222222"/>
          <w:sz w:val="24"/>
          <w:szCs w:val="24"/>
        </w:rPr>
        <w:t>Please be informed that:</w:t>
      </w:r>
    </w:p>
    <w:p w:rsidR="00732652" w:rsidRPr="00732652" w:rsidRDefault="00732652" w:rsidP="00732652">
      <w:pPr>
        <w:shd w:val="clear" w:color="auto" w:fill="FFFFFF"/>
        <w:spacing w:after="0" w:line="240" w:lineRule="auto"/>
        <w:rPr>
          <w:rFonts w:ascii="Times New Roman" w:eastAsia="Times New Roman" w:hAnsi="Times New Roman" w:cs="Times New Roman"/>
          <w:color w:val="222222"/>
          <w:sz w:val="24"/>
          <w:szCs w:val="24"/>
        </w:rPr>
      </w:pPr>
      <w:r w:rsidRPr="00732652">
        <w:rPr>
          <w:rFonts w:ascii="Times New Roman" w:eastAsia="Times New Roman" w:hAnsi="Times New Roman" w:cs="Times New Roman"/>
          <w:color w:val="000000"/>
          <w:sz w:val="24"/>
          <w:szCs w:val="24"/>
        </w:rPr>
        <w:t>- </w:t>
      </w:r>
      <w:r w:rsidRPr="00732652">
        <w:rPr>
          <w:rFonts w:ascii="Times New Roman" w:eastAsia="Times New Roman" w:hAnsi="Times New Roman" w:cs="Times New Roman"/>
          <w:b/>
          <w:bCs/>
          <w:color w:val="000000"/>
          <w:sz w:val="24"/>
          <w:szCs w:val="24"/>
        </w:rPr>
        <w:t>As indicated in the financial identification form part of the Tender submission form the information required should be inserted by the tenderer, and the form should be signed by the tenderer as well.</w:t>
      </w:r>
    </w:p>
    <w:p w:rsidR="003C125D" w:rsidRPr="009F4C6C" w:rsidRDefault="003C125D" w:rsidP="00604D07">
      <w:pPr>
        <w:shd w:val="clear" w:color="auto" w:fill="FFFFFF"/>
        <w:spacing w:after="0" w:line="293" w:lineRule="atLeast"/>
        <w:jc w:val="both"/>
        <w:rPr>
          <w:rFonts w:ascii="Times New Roman" w:eastAsia="Times New Roman" w:hAnsi="Times New Roman" w:cs="Times New Roman"/>
          <w:color w:val="222222"/>
          <w:sz w:val="24"/>
          <w:szCs w:val="24"/>
        </w:rPr>
      </w:pPr>
    </w:p>
    <w:p w:rsidR="004D1A53" w:rsidRPr="009F4C6C" w:rsidRDefault="004D1A53" w:rsidP="00604D07">
      <w:pPr>
        <w:pStyle w:val="NormalWeb"/>
        <w:shd w:val="clear" w:color="auto" w:fill="FFFFFF"/>
        <w:spacing w:before="0" w:beforeAutospacing="0" w:after="160" w:afterAutospacing="0"/>
        <w:jc w:val="both"/>
        <w:rPr>
          <w:bCs/>
          <w:color w:val="000000"/>
        </w:rPr>
      </w:pPr>
    </w:p>
    <w:p w:rsidR="003C125D" w:rsidRPr="009F4C6C" w:rsidRDefault="00604D07" w:rsidP="00604D07">
      <w:pPr>
        <w:pStyle w:val="NormalWeb"/>
        <w:shd w:val="clear" w:color="auto" w:fill="FFFFFF"/>
        <w:spacing w:before="0" w:beforeAutospacing="0" w:after="160" w:afterAutospacing="0"/>
        <w:jc w:val="both"/>
        <w:rPr>
          <w:bCs/>
          <w:color w:val="000000"/>
        </w:rPr>
      </w:pPr>
      <w:r w:rsidRPr="009F4C6C">
        <w:rPr>
          <w:bCs/>
          <w:color w:val="000000"/>
        </w:rPr>
        <w:t xml:space="preserve"> </w:t>
      </w:r>
      <w:r w:rsidR="00D66DB4" w:rsidRPr="009F4C6C">
        <w:rPr>
          <w:bCs/>
          <w:color w:val="000000"/>
        </w:rPr>
        <w:t>Thank you!</w:t>
      </w:r>
    </w:p>
    <w:p w:rsidR="003C125D" w:rsidRPr="009F4C6C"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3C125D" w:rsidRPr="009F4C6C"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74375D" w:rsidRPr="009F4C6C" w:rsidRDefault="003C125D" w:rsidP="00604D07">
      <w:pPr>
        <w:shd w:val="clear" w:color="auto" w:fill="FFFFFF"/>
        <w:spacing w:after="0" w:line="330" w:lineRule="atLeast"/>
        <w:jc w:val="both"/>
        <w:rPr>
          <w:rFonts w:ascii="Times New Roman" w:eastAsia="Times New Roman" w:hAnsi="Times New Roman" w:cs="Times New Roman"/>
          <w:color w:val="222222"/>
          <w:sz w:val="24"/>
          <w:szCs w:val="24"/>
        </w:rPr>
      </w:pPr>
      <w:r w:rsidRPr="009F4C6C">
        <w:rPr>
          <w:rFonts w:ascii="Times New Roman" w:eastAsia="Times New Roman" w:hAnsi="Times New Roman" w:cs="Times New Roman"/>
          <w:color w:val="00000A"/>
          <w:sz w:val="24"/>
          <w:szCs w:val="24"/>
        </w:rPr>
        <w:t xml:space="preserve"> </w:t>
      </w:r>
    </w:p>
    <w:p w:rsidR="0074375D" w:rsidRPr="009F4C6C" w:rsidRDefault="0074375D" w:rsidP="00604D07">
      <w:pPr>
        <w:shd w:val="clear" w:color="auto" w:fill="FFFFFF"/>
        <w:spacing w:after="0" w:line="293" w:lineRule="atLeast"/>
        <w:jc w:val="both"/>
        <w:rPr>
          <w:rFonts w:ascii="Times New Roman" w:eastAsia="Times New Roman" w:hAnsi="Times New Roman" w:cs="Times New Roman"/>
          <w:color w:val="222222"/>
          <w:sz w:val="24"/>
          <w:szCs w:val="24"/>
        </w:rPr>
      </w:pPr>
      <w:r w:rsidRPr="009F4C6C">
        <w:rPr>
          <w:rFonts w:ascii="Times New Roman" w:eastAsia="Times New Roman" w:hAnsi="Times New Roman" w:cs="Times New Roman"/>
          <w:color w:val="002060"/>
          <w:sz w:val="24"/>
          <w:szCs w:val="24"/>
        </w:rPr>
        <w:t> </w:t>
      </w:r>
    </w:p>
    <w:p w:rsidR="0074375D" w:rsidRPr="009F4C6C" w:rsidRDefault="0074375D" w:rsidP="00604D07">
      <w:pPr>
        <w:pStyle w:val="NormalWeb"/>
        <w:shd w:val="clear" w:color="auto" w:fill="FFFFFF"/>
        <w:spacing w:before="0" w:beforeAutospacing="0" w:after="160" w:afterAutospacing="0"/>
        <w:jc w:val="both"/>
        <w:rPr>
          <w:bCs/>
          <w:color w:val="000000"/>
        </w:rPr>
      </w:pPr>
    </w:p>
    <w:p w:rsidR="0074375D" w:rsidRPr="009F4C6C" w:rsidRDefault="0074375D" w:rsidP="00604D07">
      <w:pPr>
        <w:pStyle w:val="NormalWeb"/>
        <w:shd w:val="clear" w:color="auto" w:fill="FFFFFF"/>
        <w:spacing w:before="0" w:beforeAutospacing="0" w:after="160" w:afterAutospacing="0"/>
        <w:jc w:val="both"/>
        <w:rPr>
          <w:bCs/>
          <w:color w:val="000000"/>
        </w:rPr>
      </w:pPr>
    </w:p>
    <w:p w:rsidR="0074375D" w:rsidRPr="009F4C6C" w:rsidRDefault="0074375D" w:rsidP="0074375D">
      <w:pPr>
        <w:pStyle w:val="NormalWeb"/>
        <w:shd w:val="clear" w:color="auto" w:fill="FFFFFF"/>
        <w:spacing w:before="0" w:beforeAutospacing="0" w:after="160" w:afterAutospacing="0"/>
        <w:jc w:val="both"/>
        <w:rPr>
          <w:b/>
          <w:bCs/>
          <w:color w:val="000000"/>
        </w:rPr>
      </w:pPr>
    </w:p>
    <w:p w:rsidR="0074375D" w:rsidRPr="009F4C6C" w:rsidRDefault="0074375D" w:rsidP="0074375D">
      <w:pPr>
        <w:pStyle w:val="NormalWeb"/>
        <w:shd w:val="clear" w:color="auto" w:fill="FFFFFF"/>
        <w:spacing w:before="0" w:beforeAutospacing="0" w:after="160" w:afterAutospacing="0"/>
        <w:jc w:val="both"/>
        <w:rPr>
          <w:b/>
          <w:bCs/>
          <w:color w:val="000000"/>
        </w:rPr>
      </w:pPr>
    </w:p>
    <w:p w:rsidR="0074375D" w:rsidRPr="009F4C6C" w:rsidRDefault="003C125D" w:rsidP="0074375D">
      <w:pPr>
        <w:pStyle w:val="NormalWeb"/>
        <w:shd w:val="clear" w:color="auto" w:fill="FFFFFF"/>
        <w:spacing w:before="0" w:beforeAutospacing="0" w:after="160" w:afterAutospacing="0"/>
        <w:jc w:val="both"/>
        <w:rPr>
          <w:color w:val="222222"/>
        </w:rPr>
      </w:pPr>
      <w:r w:rsidRPr="009F4C6C">
        <w:rPr>
          <w:b/>
          <w:bCs/>
          <w:color w:val="000000"/>
        </w:rPr>
        <w:t xml:space="preserve"> </w:t>
      </w:r>
    </w:p>
    <w:p w:rsidR="0074375D" w:rsidRPr="009F4C6C" w:rsidRDefault="00604D07" w:rsidP="0074375D">
      <w:pPr>
        <w:pStyle w:val="NormalWeb"/>
        <w:shd w:val="clear" w:color="auto" w:fill="FFFFFF"/>
        <w:spacing w:before="0" w:beforeAutospacing="0" w:after="160" w:afterAutospacing="0"/>
        <w:jc w:val="both"/>
        <w:rPr>
          <w:color w:val="222222"/>
        </w:rPr>
      </w:pPr>
      <w:r w:rsidRPr="009F4C6C">
        <w:rPr>
          <w:b/>
          <w:bCs/>
          <w:color w:val="000000"/>
        </w:rPr>
        <w:t xml:space="preserve"> </w:t>
      </w:r>
    </w:p>
    <w:p w:rsidR="00E61882" w:rsidRPr="009F4C6C" w:rsidRDefault="00E61882">
      <w:pPr>
        <w:rPr>
          <w:rFonts w:ascii="Times New Roman" w:hAnsi="Times New Roman" w:cs="Times New Roman"/>
          <w:sz w:val="24"/>
          <w:szCs w:val="24"/>
        </w:rPr>
      </w:pPr>
    </w:p>
    <w:sectPr w:rsidR="00E61882" w:rsidRPr="009F4C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90" w:rsidRDefault="00893B90" w:rsidP="003D5E69">
      <w:pPr>
        <w:spacing w:after="0" w:line="240" w:lineRule="auto"/>
      </w:pPr>
      <w:r>
        <w:separator/>
      </w:r>
    </w:p>
  </w:endnote>
  <w:endnote w:type="continuationSeparator" w:id="0">
    <w:p w:rsidR="00893B90" w:rsidRDefault="00893B90" w:rsidP="003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69" w:rsidRPr="003119CF" w:rsidRDefault="003D5E69" w:rsidP="003D5E69">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rsidR="003D5E69" w:rsidRPr="003119CF" w:rsidRDefault="003D5E69" w:rsidP="003D5E69">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rsidR="003D5E69" w:rsidRDefault="003D5E69" w:rsidP="003D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90" w:rsidRDefault="00893B90" w:rsidP="003D5E69">
      <w:pPr>
        <w:spacing w:after="0" w:line="240" w:lineRule="auto"/>
      </w:pPr>
      <w:r>
        <w:separator/>
      </w:r>
    </w:p>
  </w:footnote>
  <w:footnote w:type="continuationSeparator" w:id="0">
    <w:p w:rsidR="00893B90" w:rsidRDefault="00893B90" w:rsidP="003D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649C"/>
    <w:multiLevelType w:val="hybridMultilevel"/>
    <w:tmpl w:val="6130D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46CE2"/>
    <w:multiLevelType w:val="multilevel"/>
    <w:tmpl w:val="D724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A1A18"/>
    <w:multiLevelType w:val="hybridMultilevel"/>
    <w:tmpl w:val="7412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61EF6"/>
    <w:multiLevelType w:val="multilevel"/>
    <w:tmpl w:val="0A9E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29D2"/>
    <w:multiLevelType w:val="multilevel"/>
    <w:tmpl w:val="3DA4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5D0CC5"/>
    <w:multiLevelType w:val="hybridMultilevel"/>
    <w:tmpl w:val="95E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C"/>
    <w:rsid w:val="000A343A"/>
    <w:rsid w:val="00216254"/>
    <w:rsid w:val="003A75A5"/>
    <w:rsid w:val="003C125D"/>
    <w:rsid w:val="003C444F"/>
    <w:rsid w:val="003D5E69"/>
    <w:rsid w:val="0040472B"/>
    <w:rsid w:val="004838C0"/>
    <w:rsid w:val="004D1A53"/>
    <w:rsid w:val="00604D07"/>
    <w:rsid w:val="00732652"/>
    <w:rsid w:val="0074375D"/>
    <w:rsid w:val="00786DB9"/>
    <w:rsid w:val="0085387D"/>
    <w:rsid w:val="00893B90"/>
    <w:rsid w:val="009E763A"/>
    <w:rsid w:val="009F4C6C"/>
    <w:rsid w:val="00BF2D42"/>
    <w:rsid w:val="00D66DB4"/>
    <w:rsid w:val="00E61882"/>
    <w:rsid w:val="00F15D8C"/>
    <w:rsid w:val="00F403F9"/>
    <w:rsid w:val="00F92FFC"/>
    <w:rsid w:val="00FE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CA12"/>
  <w15:chartTrackingRefBased/>
  <w15:docId w15:val="{13CE2F98-6F6E-4FC2-A5DE-155FDA5C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7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D07"/>
    <w:pPr>
      <w:ind w:left="720"/>
      <w:contextualSpacing/>
    </w:pPr>
  </w:style>
  <w:style w:type="paragraph" w:styleId="Header">
    <w:name w:val="header"/>
    <w:basedOn w:val="Normal"/>
    <w:link w:val="HeaderChar"/>
    <w:uiPriority w:val="99"/>
    <w:unhideWhenUsed/>
    <w:rsid w:val="003D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E69"/>
  </w:style>
  <w:style w:type="paragraph" w:styleId="Footer">
    <w:name w:val="footer"/>
    <w:basedOn w:val="Normal"/>
    <w:link w:val="FooterChar"/>
    <w:uiPriority w:val="99"/>
    <w:unhideWhenUsed/>
    <w:rsid w:val="003D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693">
      <w:bodyDiv w:val="1"/>
      <w:marLeft w:val="0"/>
      <w:marRight w:val="0"/>
      <w:marTop w:val="0"/>
      <w:marBottom w:val="0"/>
      <w:divBdr>
        <w:top w:val="none" w:sz="0" w:space="0" w:color="auto"/>
        <w:left w:val="none" w:sz="0" w:space="0" w:color="auto"/>
        <w:bottom w:val="none" w:sz="0" w:space="0" w:color="auto"/>
        <w:right w:val="none" w:sz="0" w:space="0" w:color="auto"/>
      </w:divBdr>
    </w:div>
    <w:div w:id="839462758">
      <w:bodyDiv w:val="1"/>
      <w:marLeft w:val="0"/>
      <w:marRight w:val="0"/>
      <w:marTop w:val="0"/>
      <w:marBottom w:val="0"/>
      <w:divBdr>
        <w:top w:val="none" w:sz="0" w:space="0" w:color="auto"/>
        <w:left w:val="none" w:sz="0" w:space="0" w:color="auto"/>
        <w:bottom w:val="none" w:sz="0" w:space="0" w:color="auto"/>
        <w:right w:val="none" w:sz="0" w:space="0" w:color="auto"/>
      </w:divBdr>
      <w:divsChild>
        <w:div w:id="110782859">
          <w:marLeft w:val="0"/>
          <w:marRight w:val="0"/>
          <w:marTop w:val="0"/>
          <w:marBottom w:val="0"/>
          <w:divBdr>
            <w:top w:val="none" w:sz="0" w:space="0" w:color="auto"/>
            <w:left w:val="none" w:sz="0" w:space="0" w:color="auto"/>
            <w:bottom w:val="none" w:sz="0" w:space="0" w:color="auto"/>
            <w:right w:val="none" w:sz="0" w:space="0" w:color="auto"/>
          </w:divBdr>
          <w:divsChild>
            <w:div w:id="978341980">
              <w:marLeft w:val="0"/>
              <w:marRight w:val="0"/>
              <w:marTop w:val="0"/>
              <w:marBottom w:val="0"/>
              <w:divBdr>
                <w:top w:val="none" w:sz="0" w:space="0" w:color="auto"/>
                <w:left w:val="none" w:sz="0" w:space="0" w:color="auto"/>
                <w:bottom w:val="none" w:sz="0" w:space="0" w:color="auto"/>
                <w:right w:val="none" w:sz="0" w:space="0" w:color="auto"/>
              </w:divBdr>
            </w:div>
          </w:divsChild>
        </w:div>
        <w:div w:id="395595065">
          <w:marLeft w:val="0"/>
          <w:marRight w:val="0"/>
          <w:marTop w:val="0"/>
          <w:marBottom w:val="0"/>
          <w:divBdr>
            <w:top w:val="none" w:sz="0" w:space="0" w:color="auto"/>
            <w:left w:val="none" w:sz="0" w:space="0" w:color="auto"/>
            <w:bottom w:val="none" w:sz="0" w:space="0" w:color="auto"/>
            <w:right w:val="none" w:sz="0" w:space="0" w:color="auto"/>
          </w:divBdr>
        </w:div>
      </w:divsChild>
    </w:div>
    <w:div w:id="849415332">
      <w:bodyDiv w:val="1"/>
      <w:marLeft w:val="0"/>
      <w:marRight w:val="0"/>
      <w:marTop w:val="0"/>
      <w:marBottom w:val="0"/>
      <w:divBdr>
        <w:top w:val="none" w:sz="0" w:space="0" w:color="auto"/>
        <w:left w:val="none" w:sz="0" w:space="0" w:color="auto"/>
        <w:bottom w:val="none" w:sz="0" w:space="0" w:color="auto"/>
        <w:right w:val="none" w:sz="0" w:space="0" w:color="auto"/>
      </w:divBdr>
    </w:div>
    <w:div w:id="1104155573">
      <w:bodyDiv w:val="1"/>
      <w:marLeft w:val="0"/>
      <w:marRight w:val="0"/>
      <w:marTop w:val="0"/>
      <w:marBottom w:val="0"/>
      <w:divBdr>
        <w:top w:val="none" w:sz="0" w:space="0" w:color="auto"/>
        <w:left w:val="none" w:sz="0" w:space="0" w:color="auto"/>
        <w:bottom w:val="none" w:sz="0" w:space="0" w:color="auto"/>
        <w:right w:val="none" w:sz="0" w:space="0" w:color="auto"/>
      </w:divBdr>
    </w:div>
    <w:div w:id="1322808242">
      <w:bodyDiv w:val="1"/>
      <w:marLeft w:val="0"/>
      <w:marRight w:val="0"/>
      <w:marTop w:val="0"/>
      <w:marBottom w:val="0"/>
      <w:divBdr>
        <w:top w:val="none" w:sz="0" w:space="0" w:color="auto"/>
        <w:left w:val="none" w:sz="0" w:space="0" w:color="auto"/>
        <w:bottom w:val="none" w:sz="0" w:space="0" w:color="auto"/>
        <w:right w:val="none" w:sz="0" w:space="0" w:color="auto"/>
      </w:divBdr>
      <w:divsChild>
        <w:div w:id="966663901">
          <w:marLeft w:val="0"/>
          <w:marRight w:val="0"/>
          <w:marTop w:val="0"/>
          <w:marBottom w:val="0"/>
          <w:divBdr>
            <w:top w:val="none" w:sz="0" w:space="0" w:color="auto"/>
            <w:left w:val="none" w:sz="0" w:space="0" w:color="auto"/>
            <w:bottom w:val="none" w:sz="0" w:space="0" w:color="auto"/>
            <w:right w:val="none" w:sz="0" w:space="0" w:color="auto"/>
          </w:divBdr>
        </w:div>
        <w:div w:id="289869960">
          <w:marLeft w:val="0"/>
          <w:marRight w:val="0"/>
          <w:marTop w:val="0"/>
          <w:marBottom w:val="0"/>
          <w:divBdr>
            <w:top w:val="none" w:sz="0" w:space="0" w:color="auto"/>
            <w:left w:val="none" w:sz="0" w:space="0" w:color="auto"/>
            <w:bottom w:val="none" w:sz="0" w:space="0" w:color="auto"/>
            <w:right w:val="none" w:sz="0" w:space="0" w:color="auto"/>
          </w:divBdr>
        </w:div>
        <w:div w:id="1166478724">
          <w:marLeft w:val="0"/>
          <w:marRight w:val="0"/>
          <w:marTop w:val="0"/>
          <w:marBottom w:val="0"/>
          <w:divBdr>
            <w:top w:val="none" w:sz="0" w:space="0" w:color="auto"/>
            <w:left w:val="none" w:sz="0" w:space="0" w:color="auto"/>
            <w:bottom w:val="none" w:sz="0" w:space="0" w:color="auto"/>
            <w:right w:val="none" w:sz="0" w:space="0" w:color="auto"/>
          </w:divBdr>
        </w:div>
        <w:div w:id="180171076">
          <w:marLeft w:val="0"/>
          <w:marRight w:val="0"/>
          <w:marTop w:val="0"/>
          <w:marBottom w:val="0"/>
          <w:divBdr>
            <w:top w:val="none" w:sz="0" w:space="0" w:color="auto"/>
            <w:left w:val="none" w:sz="0" w:space="0" w:color="auto"/>
            <w:bottom w:val="none" w:sz="0" w:space="0" w:color="auto"/>
            <w:right w:val="none" w:sz="0" w:space="0" w:color="auto"/>
          </w:divBdr>
        </w:div>
        <w:div w:id="95174122">
          <w:marLeft w:val="0"/>
          <w:marRight w:val="0"/>
          <w:marTop w:val="0"/>
          <w:marBottom w:val="0"/>
          <w:divBdr>
            <w:top w:val="none" w:sz="0" w:space="0" w:color="auto"/>
            <w:left w:val="none" w:sz="0" w:space="0" w:color="auto"/>
            <w:bottom w:val="none" w:sz="0" w:space="0" w:color="auto"/>
            <w:right w:val="none" w:sz="0" w:space="0" w:color="auto"/>
          </w:divBdr>
        </w:div>
      </w:divsChild>
    </w:div>
    <w:div w:id="153099653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32">
          <w:marLeft w:val="0"/>
          <w:marRight w:val="0"/>
          <w:marTop w:val="0"/>
          <w:marBottom w:val="0"/>
          <w:divBdr>
            <w:top w:val="none" w:sz="0" w:space="0" w:color="auto"/>
            <w:left w:val="none" w:sz="0" w:space="0" w:color="auto"/>
            <w:bottom w:val="none" w:sz="0" w:space="0" w:color="auto"/>
            <w:right w:val="none" w:sz="0" w:space="0" w:color="auto"/>
          </w:divBdr>
        </w:div>
        <w:div w:id="1486313493">
          <w:marLeft w:val="0"/>
          <w:marRight w:val="0"/>
          <w:marTop w:val="0"/>
          <w:marBottom w:val="0"/>
          <w:divBdr>
            <w:top w:val="none" w:sz="0" w:space="0" w:color="auto"/>
            <w:left w:val="none" w:sz="0" w:space="0" w:color="auto"/>
            <w:bottom w:val="none" w:sz="0" w:space="0" w:color="auto"/>
            <w:right w:val="none" w:sz="0" w:space="0" w:color="auto"/>
          </w:divBdr>
        </w:div>
        <w:div w:id="1006981833">
          <w:marLeft w:val="0"/>
          <w:marRight w:val="0"/>
          <w:marTop w:val="0"/>
          <w:marBottom w:val="0"/>
          <w:divBdr>
            <w:top w:val="none" w:sz="0" w:space="0" w:color="auto"/>
            <w:left w:val="none" w:sz="0" w:space="0" w:color="auto"/>
            <w:bottom w:val="none" w:sz="0" w:space="0" w:color="auto"/>
            <w:right w:val="none" w:sz="0" w:space="0" w:color="auto"/>
          </w:divBdr>
        </w:div>
        <w:div w:id="171845627">
          <w:marLeft w:val="0"/>
          <w:marRight w:val="0"/>
          <w:marTop w:val="0"/>
          <w:marBottom w:val="0"/>
          <w:divBdr>
            <w:top w:val="none" w:sz="0" w:space="0" w:color="auto"/>
            <w:left w:val="none" w:sz="0" w:space="0" w:color="auto"/>
            <w:bottom w:val="none" w:sz="0" w:space="0" w:color="auto"/>
            <w:right w:val="none" w:sz="0" w:space="0" w:color="auto"/>
          </w:divBdr>
        </w:div>
        <w:div w:id="1717776009">
          <w:marLeft w:val="0"/>
          <w:marRight w:val="0"/>
          <w:marTop w:val="0"/>
          <w:marBottom w:val="0"/>
          <w:divBdr>
            <w:top w:val="none" w:sz="0" w:space="0" w:color="auto"/>
            <w:left w:val="none" w:sz="0" w:space="0" w:color="auto"/>
            <w:bottom w:val="none" w:sz="0" w:space="0" w:color="auto"/>
            <w:right w:val="none" w:sz="0" w:space="0" w:color="auto"/>
          </w:divBdr>
        </w:div>
        <w:div w:id="1713193251">
          <w:marLeft w:val="0"/>
          <w:marRight w:val="0"/>
          <w:marTop w:val="0"/>
          <w:marBottom w:val="0"/>
          <w:divBdr>
            <w:top w:val="none" w:sz="0" w:space="0" w:color="auto"/>
            <w:left w:val="none" w:sz="0" w:space="0" w:color="auto"/>
            <w:bottom w:val="none" w:sz="0" w:space="0" w:color="auto"/>
            <w:right w:val="none" w:sz="0" w:space="0" w:color="auto"/>
          </w:divBdr>
        </w:div>
        <w:div w:id="1726248580">
          <w:marLeft w:val="0"/>
          <w:marRight w:val="0"/>
          <w:marTop w:val="0"/>
          <w:marBottom w:val="0"/>
          <w:divBdr>
            <w:top w:val="none" w:sz="0" w:space="0" w:color="auto"/>
            <w:left w:val="none" w:sz="0" w:space="0" w:color="auto"/>
            <w:bottom w:val="none" w:sz="0" w:space="0" w:color="auto"/>
            <w:right w:val="none" w:sz="0" w:space="0" w:color="auto"/>
          </w:divBdr>
          <w:divsChild>
            <w:div w:id="17940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6963">
      <w:bodyDiv w:val="1"/>
      <w:marLeft w:val="0"/>
      <w:marRight w:val="0"/>
      <w:marTop w:val="0"/>
      <w:marBottom w:val="0"/>
      <w:divBdr>
        <w:top w:val="none" w:sz="0" w:space="0" w:color="auto"/>
        <w:left w:val="none" w:sz="0" w:space="0" w:color="auto"/>
        <w:bottom w:val="none" w:sz="0" w:space="0" w:color="auto"/>
        <w:right w:val="none" w:sz="0" w:space="0" w:color="auto"/>
      </w:divBdr>
    </w:div>
    <w:div w:id="17518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2021-02-05T09:58:00Z</dcterms:created>
  <dcterms:modified xsi:type="dcterms:W3CDTF">2021-02-17T13:51:00Z</dcterms:modified>
</cp:coreProperties>
</file>