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BE268" w14:textId="77777777" w:rsidR="00EA1DC5" w:rsidRPr="006E1A2C" w:rsidRDefault="009C697E" w:rsidP="009C697E">
      <w:pPr>
        <w:pStyle w:val="TableParagraph"/>
        <w:tabs>
          <w:tab w:val="left" w:pos="5910"/>
        </w:tabs>
        <w:spacing w:after="120"/>
        <w:jc w:val="left"/>
        <w:rPr>
          <w:rFonts w:ascii="Arial" w:eastAsia="Arial" w:hAnsi="Arial" w:cs="Arial"/>
          <w:snapToGrid w:val="0"/>
          <w:sz w:val="22"/>
        </w:rPr>
      </w:pPr>
      <w:r w:rsidRPr="006E1A2C">
        <w:rPr>
          <w:rFonts w:ascii="Arial" w:eastAsia="Aptos" w:hAnsi="Arial" w:cs="Arial"/>
          <w:snapToGrid w:val="0"/>
          <w:sz w:val="22"/>
        </w:rPr>
        <w:tab/>
      </w:r>
    </w:p>
    <w:p w14:paraId="6BB98040" w14:textId="77777777" w:rsidR="00EA1DC5" w:rsidRPr="006E1A2C" w:rsidRDefault="00EA1DC5" w:rsidP="00EA1DC5">
      <w:pPr>
        <w:pStyle w:val="TableParagraph"/>
        <w:spacing w:after="120"/>
        <w:jc w:val="left"/>
        <w:rPr>
          <w:rFonts w:ascii="Arial" w:eastAsia="Arial" w:hAnsi="Arial" w:cs="Arial"/>
          <w:snapToGrid w:val="0"/>
          <w:sz w:val="22"/>
        </w:rPr>
      </w:pPr>
    </w:p>
    <w:p w14:paraId="467A1A99" w14:textId="77777777" w:rsidR="00EA1DC5" w:rsidRPr="006E1A2C" w:rsidRDefault="00EA1DC5" w:rsidP="00EA1DC5">
      <w:pPr>
        <w:pStyle w:val="TableParagraph"/>
        <w:spacing w:after="120"/>
        <w:jc w:val="left"/>
        <w:rPr>
          <w:rFonts w:ascii="Arial" w:eastAsia="Arial" w:hAnsi="Arial" w:cs="Arial"/>
          <w:snapToGrid w:val="0"/>
          <w:sz w:val="22"/>
        </w:rPr>
      </w:pPr>
    </w:p>
    <w:p w14:paraId="6BA0C619" w14:textId="45A65FDC" w:rsidR="00EA1DC5" w:rsidRDefault="00C50666" w:rsidP="00611C6A">
      <w:pPr>
        <w:pStyle w:val="Subtitle"/>
        <w:spacing w:after="120"/>
        <w:jc w:val="right"/>
        <w:rPr>
          <w:rFonts w:ascii="Arial" w:eastAsia="Arial" w:hAnsi="Arial"/>
          <w:snapToGrid w:val="0"/>
        </w:rPr>
      </w:pPr>
      <w:r w:rsidRPr="006E1A2C">
        <w:rPr>
          <w:rFonts w:ascii="Arial" w:eastAsia="Arial" w:hAnsi="Arial"/>
          <w:snapToGrid w:val="0"/>
        </w:rPr>
        <w:t xml:space="preserve">Tirana, </w:t>
      </w:r>
      <w:r w:rsidR="00265A1E">
        <w:rPr>
          <w:rFonts w:ascii="Arial" w:eastAsia="Arial" w:hAnsi="Arial"/>
          <w:snapToGrid w:val="0"/>
        </w:rPr>
        <w:t>20</w:t>
      </w:r>
      <w:r w:rsidR="00FE4B02" w:rsidRPr="006E1A2C">
        <w:rPr>
          <w:rFonts w:ascii="Arial" w:eastAsia="Arial" w:hAnsi="Arial"/>
          <w:snapToGrid w:val="0"/>
        </w:rPr>
        <w:t xml:space="preserve"> July</w:t>
      </w:r>
      <w:r w:rsidR="00B655D0" w:rsidRPr="006E1A2C">
        <w:rPr>
          <w:rFonts w:ascii="Arial" w:eastAsia="Arial" w:hAnsi="Arial"/>
          <w:snapToGrid w:val="0"/>
        </w:rPr>
        <w:t xml:space="preserve"> 2026</w:t>
      </w:r>
    </w:p>
    <w:p w14:paraId="2D02E9BA" w14:textId="77777777" w:rsidR="00611C6A" w:rsidRPr="00611C6A" w:rsidRDefault="00611C6A" w:rsidP="00611C6A"/>
    <w:p w14:paraId="11DCACD7" w14:textId="77777777" w:rsidR="002F09CF" w:rsidRPr="006E1A2C" w:rsidRDefault="002F09CF" w:rsidP="00623D9D">
      <w:pPr>
        <w:pStyle w:val="Heading1"/>
        <w:keepNext w:val="0"/>
        <w:pBdr>
          <w:bottom w:val="single" w:sz="8" w:space="2" w:color="1F4E78"/>
        </w:pBdr>
        <w:spacing w:before="0" w:after="40"/>
        <w:rPr>
          <w:kern w:val="36"/>
          <w:sz w:val="22"/>
          <w:szCs w:val="22"/>
          <w14:ligatures w14:val="standardContextual"/>
        </w:rPr>
      </w:pPr>
      <w:r w:rsidRPr="006E1A2C">
        <w:rPr>
          <w:sz w:val="22"/>
          <w:szCs w:val="22"/>
        </w:rPr>
        <w:t>INVITATION TO TENDER</w:t>
      </w:r>
    </w:p>
    <w:p w14:paraId="59DF5C0A" w14:textId="77777777" w:rsidR="00726A6D" w:rsidRPr="006E1A2C" w:rsidRDefault="00721E3E" w:rsidP="00623D9D">
      <w:pPr>
        <w:jc w:val="center"/>
        <w:rPr>
          <w:color w:val="000000"/>
          <w:sz w:val="22"/>
        </w:rPr>
      </w:pPr>
      <w:r w:rsidRPr="006E1A2C">
        <w:rPr>
          <w:b/>
          <w:color w:val="1F4E79"/>
          <w:sz w:val="22"/>
        </w:rPr>
        <w:t>“</w:t>
      </w:r>
      <w:r w:rsidR="00B97A40" w:rsidRPr="006E1A2C">
        <w:rPr>
          <w:b/>
          <w:color w:val="1F4E79"/>
          <w:sz w:val="22"/>
        </w:rPr>
        <w:t>Cleaning Services for the Regional Youth Cooperation Office (RYCO), Head Office in Tirana, Albania</w:t>
      </w:r>
      <w:r w:rsidRPr="006E1A2C">
        <w:rPr>
          <w:b/>
          <w:color w:val="1F4E79"/>
          <w:sz w:val="22"/>
        </w:rPr>
        <w:t>”</w:t>
      </w:r>
    </w:p>
    <w:p w14:paraId="68DAE4B7" w14:textId="77777777" w:rsidR="009C697E" w:rsidRPr="006E1A2C" w:rsidRDefault="009C697E" w:rsidP="00C27606">
      <w:pPr>
        <w:tabs>
          <w:tab w:val="left" w:pos="709"/>
          <w:tab w:val="left" w:pos="851"/>
          <w:tab w:val="left" w:pos="1134"/>
          <w:tab w:val="left" w:pos="1418"/>
        </w:tabs>
        <w:jc w:val="left"/>
        <w:rPr>
          <w:snapToGrid w:val="0"/>
          <w:sz w:val="22"/>
        </w:rPr>
      </w:pPr>
    </w:p>
    <w:p w14:paraId="30852EB4" w14:textId="77777777" w:rsidR="00AF72E5" w:rsidRPr="006E1A2C" w:rsidRDefault="00D52BB3" w:rsidP="00C27606">
      <w:pPr>
        <w:tabs>
          <w:tab w:val="left" w:pos="709"/>
          <w:tab w:val="left" w:pos="851"/>
          <w:tab w:val="left" w:pos="1134"/>
          <w:tab w:val="left" w:pos="1418"/>
        </w:tabs>
        <w:rPr>
          <w:snapToGrid w:val="0"/>
          <w:sz w:val="22"/>
        </w:rPr>
      </w:pPr>
      <w:r w:rsidRPr="006E1A2C">
        <w:rPr>
          <w:snapToGrid w:val="0"/>
          <w:sz w:val="22"/>
        </w:rPr>
        <w:t>This is an invitation to tender for the above-referenced service contract</w:t>
      </w:r>
      <w:r w:rsidR="00EF5E88" w:rsidRPr="006E1A2C">
        <w:rPr>
          <w:snapToGrid w:val="0"/>
          <w:sz w:val="22"/>
        </w:rPr>
        <w:t xml:space="preserve">. Please find enclosed the following documents, which constitute the </w:t>
      </w:r>
      <w:r w:rsidR="00431225" w:rsidRPr="006E1A2C">
        <w:rPr>
          <w:b/>
          <w:snapToGrid w:val="0"/>
          <w:sz w:val="22"/>
        </w:rPr>
        <w:t>Tender D</w:t>
      </w:r>
      <w:r w:rsidR="00EF5E88" w:rsidRPr="006E1A2C">
        <w:rPr>
          <w:b/>
          <w:snapToGrid w:val="0"/>
          <w:sz w:val="22"/>
        </w:rPr>
        <w:t>ossier</w:t>
      </w:r>
      <w:r w:rsidR="00EF5E88" w:rsidRPr="006E1A2C">
        <w:rPr>
          <w:snapToGrid w:val="0"/>
          <w:sz w:val="22"/>
        </w:rPr>
        <w:t>:</w:t>
      </w:r>
    </w:p>
    <w:p w14:paraId="005D6A4A" w14:textId="77777777" w:rsidR="00EA1DC5" w:rsidRPr="006E1A2C" w:rsidRDefault="00EA1DC5" w:rsidP="00C27606">
      <w:pPr>
        <w:tabs>
          <w:tab w:val="left" w:pos="709"/>
          <w:tab w:val="left" w:pos="851"/>
          <w:tab w:val="left" w:pos="1134"/>
          <w:tab w:val="left" w:pos="1418"/>
        </w:tabs>
        <w:jc w:val="left"/>
        <w:rPr>
          <w:snapToGrid w:val="0"/>
          <w:sz w:val="22"/>
        </w:rPr>
      </w:pPr>
    </w:p>
    <w:p w14:paraId="1AC34385" w14:textId="67BA2E28" w:rsidR="00F9414D" w:rsidRPr="006E1A2C" w:rsidRDefault="00EA1DC5">
      <w:pPr>
        <w:pStyle w:val="Heading1"/>
        <w:keepNext w:val="0"/>
        <w:spacing w:before="60" w:after="20"/>
        <w:jc w:val="left"/>
        <w:rPr>
          <w:sz w:val="22"/>
          <w:szCs w:val="22"/>
        </w:rPr>
      </w:pPr>
      <w:r w:rsidRPr="006E1A2C">
        <w:rPr>
          <w:sz w:val="22"/>
          <w:szCs w:val="22"/>
        </w:rPr>
        <w:t xml:space="preserve">   </w:t>
      </w:r>
      <w:r w:rsidR="00B14168">
        <w:rPr>
          <w:sz w:val="22"/>
          <w:szCs w:val="22"/>
        </w:rPr>
        <w:t xml:space="preserve"> </w:t>
      </w:r>
      <w:r w:rsidRPr="006E1A2C">
        <w:rPr>
          <w:sz w:val="22"/>
          <w:szCs w:val="22"/>
        </w:rPr>
        <w:t>Table of Contents</w:t>
      </w:r>
    </w:p>
    <w:tbl>
      <w:tblPr>
        <w:tblW w:w="0" w:type="auto"/>
        <w:jc w:val="center"/>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ook w:val="04A0" w:firstRow="1" w:lastRow="0" w:firstColumn="1" w:lastColumn="0" w:noHBand="0" w:noVBand="1"/>
      </w:tblPr>
      <w:tblGrid>
        <w:gridCol w:w="7920"/>
        <w:gridCol w:w="1296"/>
      </w:tblGrid>
      <w:tr w:rsidR="002F5BBA" w:rsidRPr="006E1A2C" w14:paraId="2C7488A4" w14:textId="77777777">
        <w:trPr>
          <w:jc w:val="center"/>
        </w:trPr>
        <w:tc>
          <w:tcPr>
            <w:tcW w:w="7920" w:type="dxa"/>
            <w:shd w:val="clear" w:color="auto" w:fill="1F4E79"/>
            <w:tcMar>
              <w:top w:w="80" w:type="dxa"/>
              <w:left w:w="120" w:type="dxa"/>
              <w:bottom w:w="80" w:type="dxa"/>
              <w:right w:w="120" w:type="dxa"/>
            </w:tcMar>
            <w:vAlign w:val="center"/>
          </w:tcPr>
          <w:p w14:paraId="5002065B" w14:textId="77777777" w:rsidR="002F5BBA" w:rsidRPr="006E1A2C" w:rsidRDefault="00A40C65">
            <w:pPr>
              <w:spacing w:after="0"/>
              <w:jc w:val="center"/>
              <w:rPr>
                <w:sz w:val="22"/>
              </w:rPr>
            </w:pPr>
            <w:r w:rsidRPr="006E1A2C">
              <w:rPr>
                <w:b/>
                <w:color w:val="FFFFFF"/>
                <w:sz w:val="22"/>
              </w:rPr>
              <w:t>Content</w:t>
            </w:r>
          </w:p>
        </w:tc>
        <w:tc>
          <w:tcPr>
            <w:tcW w:w="1296" w:type="dxa"/>
            <w:shd w:val="clear" w:color="auto" w:fill="1F4E79"/>
            <w:tcMar>
              <w:top w:w="80" w:type="dxa"/>
              <w:left w:w="120" w:type="dxa"/>
              <w:bottom w:w="80" w:type="dxa"/>
              <w:right w:w="120" w:type="dxa"/>
            </w:tcMar>
            <w:vAlign w:val="center"/>
          </w:tcPr>
          <w:p w14:paraId="78BAAC65" w14:textId="77777777" w:rsidR="002F5BBA" w:rsidRPr="006E1A2C" w:rsidRDefault="00A40C65">
            <w:pPr>
              <w:spacing w:after="0"/>
              <w:jc w:val="center"/>
              <w:rPr>
                <w:sz w:val="22"/>
              </w:rPr>
            </w:pPr>
            <w:r w:rsidRPr="006E1A2C">
              <w:rPr>
                <w:b/>
                <w:color w:val="FFFFFF"/>
                <w:sz w:val="22"/>
              </w:rPr>
              <w:t>Page</w:t>
            </w:r>
          </w:p>
        </w:tc>
      </w:tr>
      <w:tr w:rsidR="002F5BBA" w:rsidRPr="006E1A2C" w14:paraId="0C5A05A3" w14:textId="77777777">
        <w:trPr>
          <w:jc w:val="center"/>
        </w:trPr>
        <w:tc>
          <w:tcPr>
            <w:tcW w:w="7920" w:type="dxa"/>
            <w:tcMar>
              <w:top w:w="80" w:type="dxa"/>
              <w:left w:w="120" w:type="dxa"/>
              <w:bottom w:w="80" w:type="dxa"/>
              <w:right w:w="120" w:type="dxa"/>
            </w:tcMar>
            <w:vAlign w:val="center"/>
          </w:tcPr>
          <w:p w14:paraId="0DAACF6D" w14:textId="77777777" w:rsidR="002F5BBA" w:rsidRPr="006E1A2C" w:rsidRDefault="00A40C65">
            <w:pPr>
              <w:spacing w:after="0"/>
              <w:jc w:val="left"/>
              <w:rPr>
                <w:sz w:val="22"/>
              </w:rPr>
            </w:pPr>
            <w:r w:rsidRPr="006E1A2C">
              <w:rPr>
                <w:sz w:val="22"/>
              </w:rPr>
              <w:t>INVITATION TO TENDER</w:t>
            </w:r>
          </w:p>
        </w:tc>
        <w:tc>
          <w:tcPr>
            <w:tcW w:w="1296" w:type="dxa"/>
            <w:tcMar>
              <w:top w:w="80" w:type="dxa"/>
              <w:left w:w="120" w:type="dxa"/>
              <w:bottom w:w="80" w:type="dxa"/>
              <w:right w:w="120" w:type="dxa"/>
            </w:tcMar>
            <w:vAlign w:val="center"/>
          </w:tcPr>
          <w:p w14:paraId="6CE445E3" w14:textId="77777777" w:rsidR="002F5BBA" w:rsidRPr="006E1A2C" w:rsidRDefault="00A40C65">
            <w:pPr>
              <w:spacing w:after="0"/>
              <w:jc w:val="center"/>
              <w:rPr>
                <w:sz w:val="22"/>
              </w:rPr>
            </w:pPr>
            <w:r w:rsidRPr="006E1A2C">
              <w:rPr>
                <w:sz w:val="22"/>
              </w:rPr>
              <w:t>1</w:t>
            </w:r>
          </w:p>
        </w:tc>
      </w:tr>
      <w:tr w:rsidR="002F5BBA" w:rsidRPr="006E1A2C" w14:paraId="01499E71" w14:textId="77777777">
        <w:trPr>
          <w:jc w:val="center"/>
        </w:trPr>
        <w:tc>
          <w:tcPr>
            <w:tcW w:w="7920" w:type="dxa"/>
            <w:shd w:val="clear" w:color="auto" w:fill="F7F9FB"/>
            <w:tcMar>
              <w:top w:w="80" w:type="dxa"/>
              <w:left w:w="120" w:type="dxa"/>
              <w:bottom w:w="80" w:type="dxa"/>
              <w:right w:w="120" w:type="dxa"/>
            </w:tcMar>
            <w:vAlign w:val="center"/>
          </w:tcPr>
          <w:p w14:paraId="7496EE8A" w14:textId="77777777" w:rsidR="002F5BBA" w:rsidRPr="006E1A2C" w:rsidRDefault="00A40C65">
            <w:pPr>
              <w:spacing w:after="0"/>
              <w:jc w:val="left"/>
              <w:rPr>
                <w:sz w:val="22"/>
              </w:rPr>
            </w:pPr>
            <w:r w:rsidRPr="006E1A2C">
              <w:rPr>
                <w:sz w:val="22"/>
              </w:rPr>
              <w:t>A. Service Contract Notice</w:t>
            </w:r>
          </w:p>
        </w:tc>
        <w:tc>
          <w:tcPr>
            <w:tcW w:w="1296" w:type="dxa"/>
            <w:shd w:val="clear" w:color="auto" w:fill="F7F9FB"/>
            <w:tcMar>
              <w:top w:w="80" w:type="dxa"/>
              <w:left w:w="120" w:type="dxa"/>
              <w:bottom w:w="80" w:type="dxa"/>
              <w:right w:w="120" w:type="dxa"/>
            </w:tcMar>
            <w:vAlign w:val="center"/>
          </w:tcPr>
          <w:p w14:paraId="5D4A2A67" w14:textId="77777777" w:rsidR="002F5BBA" w:rsidRPr="006E1A2C" w:rsidRDefault="00A40C65">
            <w:pPr>
              <w:spacing w:after="0"/>
              <w:jc w:val="center"/>
              <w:rPr>
                <w:sz w:val="22"/>
              </w:rPr>
            </w:pPr>
            <w:r w:rsidRPr="006E1A2C">
              <w:rPr>
                <w:sz w:val="22"/>
              </w:rPr>
              <w:t>2</w:t>
            </w:r>
          </w:p>
        </w:tc>
      </w:tr>
      <w:tr w:rsidR="002F5BBA" w:rsidRPr="006E1A2C" w14:paraId="7D1EC34B" w14:textId="77777777">
        <w:trPr>
          <w:jc w:val="center"/>
        </w:trPr>
        <w:tc>
          <w:tcPr>
            <w:tcW w:w="7920" w:type="dxa"/>
            <w:tcMar>
              <w:top w:w="80" w:type="dxa"/>
              <w:left w:w="120" w:type="dxa"/>
              <w:bottom w:w="80" w:type="dxa"/>
              <w:right w:w="120" w:type="dxa"/>
            </w:tcMar>
            <w:vAlign w:val="center"/>
          </w:tcPr>
          <w:p w14:paraId="0050138C" w14:textId="77777777" w:rsidR="002F5BBA" w:rsidRPr="006E1A2C" w:rsidRDefault="00A40C65">
            <w:pPr>
              <w:spacing w:after="0"/>
              <w:jc w:val="left"/>
              <w:rPr>
                <w:sz w:val="22"/>
              </w:rPr>
            </w:pPr>
            <w:r w:rsidRPr="006E1A2C">
              <w:rPr>
                <w:sz w:val="22"/>
              </w:rPr>
              <w:t>B. Instructions to Tenderers</w:t>
            </w:r>
          </w:p>
        </w:tc>
        <w:tc>
          <w:tcPr>
            <w:tcW w:w="1296" w:type="dxa"/>
            <w:tcMar>
              <w:top w:w="80" w:type="dxa"/>
              <w:left w:w="120" w:type="dxa"/>
              <w:bottom w:w="80" w:type="dxa"/>
              <w:right w:w="120" w:type="dxa"/>
            </w:tcMar>
            <w:vAlign w:val="center"/>
          </w:tcPr>
          <w:p w14:paraId="1B0A81B5" w14:textId="77777777" w:rsidR="002F5BBA" w:rsidRPr="006E1A2C" w:rsidRDefault="00A40C65">
            <w:pPr>
              <w:spacing w:after="0"/>
              <w:jc w:val="center"/>
              <w:rPr>
                <w:sz w:val="22"/>
              </w:rPr>
            </w:pPr>
            <w:r w:rsidRPr="006E1A2C">
              <w:rPr>
                <w:sz w:val="22"/>
              </w:rPr>
              <w:t>4</w:t>
            </w:r>
          </w:p>
        </w:tc>
      </w:tr>
      <w:tr w:rsidR="002F5BBA" w:rsidRPr="006E1A2C" w14:paraId="249F3075" w14:textId="77777777">
        <w:trPr>
          <w:jc w:val="center"/>
        </w:trPr>
        <w:tc>
          <w:tcPr>
            <w:tcW w:w="7920" w:type="dxa"/>
            <w:shd w:val="clear" w:color="auto" w:fill="F7F9FB"/>
            <w:tcMar>
              <w:top w:w="80" w:type="dxa"/>
              <w:left w:w="120" w:type="dxa"/>
              <w:bottom w:w="80" w:type="dxa"/>
              <w:right w:w="120" w:type="dxa"/>
            </w:tcMar>
            <w:vAlign w:val="center"/>
          </w:tcPr>
          <w:p w14:paraId="20371413" w14:textId="77777777" w:rsidR="002F5BBA" w:rsidRPr="006E1A2C" w:rsidRDefault="00A40C65">
            <w:pPr>
              <w:spacing w:after="0"/>
              <w:jc w:val="left"/>
              <w:rPr>
                <w:sz w:val="22"/>
              </w:rPr>
            </w:pPr>
            <w:r w:rsidRPr="006E1A2C">
              <w:rPr>
                <w:sz w:val="22"/>
              </w:rPr>
              <w:t>C. Draft Service Contract</w:t>
            </w:r>
          </w:p>
        </w:tc>
        <w:tc>
          <w:tcPr>
            <w:tcW w:w="1296" w:type="dxa"/>
            <w:shd w:val="clear" w:color="auto" w:fill="F7F9FB"/>
            <w:tcMar>
              <w:top w:w="80" w:type="dxa"/>
              <w:left w:w="120" w:type="dxa"/>
              <w:bottom w:w="80" w:type="dxa"/>
              <w:right w:w="120" w:type="dxa"/>
            </w:tcMar>
            <w:vAlign w:val="center"/>
          </w:tcPr>
          <w:p w14:paraId="7C09F23E" w14:textId="77777777" w:rsidR="002F5BBA" w:rsidRPr="006E1A2C" w:rsidRDefault="00A40C65">
            <w:pPr>
              <w:spacing w:after="0"/>
              <w:jc w:val="center"/>
              <w:rPr>
                <w:sz w:val="22"/>
              </w:rPr>
            </w:pPr>
            <w:r w:rsidRPr="006E1A2C">
              <w:rPr>
                <w:sz w:val="22"/>
              </w:rPr>
              <w:t>7</w:t>
            </w:r>
          </w:p>
        </w:tc>
      </w:tr>
      <w:tr w:rsidR="002F5BBA" w:rsidRPr="006E1A2C" w14:paraId="3C578B75" w14:textId="77777777">
        <w:trPr>
          <w:jc w:val="center"/>
        </w:trPr>
        <w:tc>
          <w:tcPr>
            <w:tcW w:w="7920" w:type="dxa"/>
            <w:tcMar>
              <w:top w:w="80" w:type="dxa"/>
              <w:left w:w="120" w:type="dxa"/>
              <w:bottom w:w="80" w:type="dxa"/>
              <w:right w:w="120" w:type="dxa"/>
            </w:tcMar>
            <w:vAlign w:val="center"/>
          </w:tcPr>
          <w:p w14:paraId="0A12BCC4" w14:textId="77777777" w:rsidR="002F5BBA" w:rsidRPr="006E1A2C" w:rsidRDefault="00A40C65">
            <w:pPr>
              <w:spacing w:after="0"/>
              <w:jc w:val="left"/>
              <w:rPr>
                <w:sz w:val="22"/>
              </w:rPr>
            </w:pPr>
            <w:r w:rsidRPr="006E1A2C">
              <w:rPr>
                <w:sz w:val="22"/>
              </w:rPr>
              <w:t>D. Terms of Reference</w:t>
            </w:r>
          </w:p>
        </w:tc>
        <w:tc>
          <w:tcPr>
            <w:tcW w:w="1296" w:type="dxa"/>
            <w:tcMar>
              <w:top w:w="80" w:type="dxa"/>
              <w:left w:w="120" w:type="dxa"/>
              <w:bottom w:w="80" w:type="dxa"/>
              <w:right w:w="120" w:type="dxa"/>
            </w:tcMar>
            <w:vAlign w:val="center"/>
          </w:tcPr>
          <w:p w14:paraId="0BE070E4" w14:textId="7AD933D9" w:rsidR="002F5BBA" w:rsidRPr="006E1A2C" w:rsidRDefault="00A40C65">
            <w:pPr>
              <w:spacing w:after="0"/>
              <w:jc w:val="center"/>
              <w:rPr>
                <w:sz w:val="22"/>
              </w:rPr>
            </w:pPr>
            <w:r w:rsidRPr="006E1A2C">
              <w:rPr>
                <w:sz w:val="22"/>
              </w:rPr>
              <w:t>1</w:t>
            </w:r>
            <w:r w:rsidR="0058592F">
              <w:rPr>
                <w:sz w:val="22"/>
              </w:rPr>
              <w:t>2</w:t>
            </w:r>
          </w:p>
        </w:tc>
      </w:tr>
      <w:tr w:rsidR="002F5BBA" w:rsidRPr="006E1A2C" w14:paraId="60060B6B" w14:textId="77777777">
        <w:trPr>
          <w:jc w:val="center"/>
        </w:trPr>
        <w:tc>
          <w:tcPr>
            <w:tcW w:w="7920" w:type="dxa"/>
            <w:shd w:val="clear" w:color="auto" w:fill="F7F9FB"/>
            <w:tcMar>
              <w:top w:w="80" w:type="dxa"/>
              <w:left w:w="120" w:type="dxa"/>
              <w:bottom w:w="80" w:type="dxa"/>
              <w:right w:w="120" w:type="dxa"/>
            </w:tcMar>
            <w:vAlign w:val="center"/>
          </w:tcPr>
          <w:p w14:paraId="058DDCED" w14:textId="77777777" w:rsidR="002F5BBA" w:rsidRPr="006E1A2C" w:rsidRDefault="00A40C65">
            <w:pPr>
              <w:spacing w:after="0"/>
              <w:jc w:val="left"/>
              <w:rPr>
                <w:sz w:val="22"/>
              </w:rPr>
            </w:pPr>
            <w:r w:rsidRPr="006E1A2C">
              <w:rPr>
                <w:sz w:val="22"/>
              </w:rPr>
              <w:t>E. List of Required Documents</w:t>
            </w:r>
          </w:p>
        </w:tc>
        <w:tc>
          <w:tcPr>
            <w:tcW w:w="1296" w:type="dxa"/>
            <w:shd w:val="clear" w:color="auto" w:fill="F7F9FB"/>
            <w:tcMar>
              <w:top w:w="80" w:type="dxa"/>
              <w:left w:w="120" w:type="dxa"/>
              <w:bottom w:w="80" w:type="dxa"/>
              <w:right w:w="120" w:type="dxa"/>
            </w:tcMar>
            <w:vAlign w:val="center"/>
          </w:tcPr>
          <w:p w14:paraId="2E612646" w14:textId="192C3F85" w:rsidR="002F5BBA" w:rsidRPr="006E1A2C" w:rsidRDefault="00A40C65">
            <w:pPr>
              <w:spacing w:after="0"/>
              <w:jc w:val="center"/>
              <w:rPr>
                <w:sz w:val="22"/>
              </w:rPr>
            </w:pPr>
            <w:r w:rsidRPr="006E1A2C">
              <w:rPr>
                <w:sz w:val="22"/>
              </w:rPr>
              <w:t>1</w:t>
            </w:r>
            <w:r w:rsidR="0058592F">
              <w:rPr>
                <w:sz w:val="22"/>
              </w:rPr>
              <w:t>4</w:t>
            </w:r>
          </w:p>
        </w:tc>
      </w:tr>
      <w:tr w:rsidR="002F5BBA" w:rsidRPr="006E1A2C" w14:paraId="0570C7FF" w14:textId="77777777">
        <w:trPr>
          <w:jc w:val="center"/>
        </w:trPr>
        <w:tc>
          <w:tcPr>
            <w:tcW w:w="7920" w:type="dxa"/>
            <w:tcMar>
              <w:top w:w="80" w:type="dxa"/>
              <w:left w:w="120" w:type="dxa"/>
              <w:bottom w:w="80" w:type="dxa"/>
              <w:right w:w="120" w:type="dxa"/>
            </w:tcMar>
            <w:vAlign w:val="center"/>
          </w:tcPr>
          <w:p w14:paraId="62F0E65B" w14:textId="77777777" w:rsidR="002F5BBA" w:rsidRPr="006E1A2C" w:rsidRDefault="00A40C65">
            <w:pPr>
              <w:spacing w:after="0"/>
              <w:jc w:val="left"/>
              <w:rPr>
                <w:sz w:val="22"/>
              </w:rPr>
            </w:pPr>
            <w:r w:rsidRPr="006E1A2C">
              <w:rPr>
                <w:sz w:val="22"/>
              </w:rPr>
              <w:t>Annex I – Service Tender Submission Form</w:t>
            </w:r>
          </w:p>
        </w:tc>
        <w:tc>
          <w:tcPr>
            <w:tcW w:w="1296" w:type="dxa"/>
            <w:tcMar>
              <w:top w:w="80" w:type="dxa"/>
              <w:left w:w="120" w:type="dxa"/>
              <w:bottom w:w="80" w:type="dxa"/>
              <w:right w:w="120" w:type="dxa"/>
            </w:tcMar>
            <w:vAlign w:val="center"/>
          </w:tcPr>
          <w:p w14:paraId="4EC20CC5" w14:textId="3CD5F54C" w:rsidR="002F5BBA" w:rsidRPr="006E1A2C" w:rsidRDefault="00A40C65">
            <w:pPr>
              <w:spacing w:after="0"/>
              <w:jc w:val="center"/>
              <w:rPr>
                <w:sz w:val="22"/>
              </w:rPr>
            </w:pPr>
            <w:r w:rsidRPr="006E1A2C">
              <w:rPr>
                <w:sz w:val="22"/>
              </w:rPr>
              <w:t>1</w:t>
            </w:r>
            <w:r w:rsidR="0058592F">
              <w:rPr>
                <w:sz w:val="22"/>
              </w:rPr>
              <w:t>5</w:t>
            </w:r>
          </w:p>
        </w:tc>
      </w:tr>
      <w:tr w:rsidR="002F5BBA" w:rsidRPr="006E1A2C" w14:paraId="0496C6B3" w14:textId="77777777">
        <w:trPr>
          <w:jc w:val="center"/>
        </w:trPr>
        <w:tc>
          <w:tcPr>
            <w:tcW w:w="7920" w:type="dxa"/>
            <w:shd w:val="clear" w:color="auto" w:fill="F7F9FB"/>
            <w:tcMar>
              <w:top w:w="80" w:type="dxa"/>
              <w:left w:w="120" w:type="dxa"/>
              <w:bottom w:w="80" w:type="dxa"/>
              <w:right w:w="120" w:type="dxa"/>
            </w:tcMar>
            <w:vAlign w:val="center"/>
          </w:tcPr>
          <w:p w14:paraId="52B540BA" w14:textId="77777777" w:rsidR="002F5BBA" w:rsidRPr="006E1A2C" w:rsidRDefault="00A40C65">
            <w:pPr>
              <w:spacing w:after="0"/>
              <w:jc w:val="left"/>
              <w:rPr>
                <w:sz w:val="22"/>
              </w:rPr>
            </w:pPr>
            <w:r w:rsidRPr="006E1A2C">
              <w:rPr>
                <w:sz w:val="22"/>
              </w:rPr>
              <w:t>Annex II – Tenderer’s Statement</w:t>
            </w:r>
          </w:p>
        </w:tc>
        <w:tc>
          <w:tcPr>
            <w:tcW w:w="1296" w:type="dxa"/>
            <w:shd w:val="clear" w:color="auto" w:fill="F7F9FB"/>
            <w:tcMar>
              <w:top w:w="80" w:type="dxa"/>
              <w:left w:w="120" w:type="dxa"/>
              <w:bottom w:w="80" w:type="dxa"/>
              <w:right w:w="120" w:type="dxa"/>
            </w:tcMar>
            <w:vAlign w:val="center"/>
          </w:tcPr>
          <w:p w14:paraId="0E80F72A" w14:textId="120F057C" w:rsidR="002F5BBA" w:rsidRPr="006E1A2C" w:rsidRDefault="00A40C65">
            <w:pPr>
              <w:spacing w:after="0"/>
              <w:jc w:val="center"/>
              <w:rPr>
                <w:sz w:val="22"/>
              </w:rPr>
            </w:pPr>
            <w:r w:rsidRPr="006E1A2C">
              <w:rPr>
                <w:sz w:val="22"/>
              </w:rPr>
              <w:t>1</w:t>
            </w:r>
            <w:r w:rsidR="0058592F">
              <w:rPr>
                <w:sz w:val="22"/>
              </w:rPr>
              <w:t>6</w:t>
            </w:r>
          </w:p>
        </w:tc>
      </w:tr>
      <w:tr w:rsidR="002F5BBA" w:rsidRPr="006E1A2C" w14:paraId="4EBFEF5A" w14:textId="77777777">
        <w:trPr>
          <w:jc w:val="center"/>
        </w:trPr>
        <w:tc>
          <w:tcPr>
            <w:tcW w:w="7920" w:type="dxa"/>
            <w:tcMar>
              <w:top w:w="80" w:type="dxa"/>
              <w:left w:w="120" w:type="dxa"/>
              <w:bottom w:w="80" w:type="dxa"/>
              <w:right w:w="120" w:type="dxa"/>
            </w:tcMar>
            <w:vAlign w:val="center"/>
          </w:tcPr>
          <w:p w14:paraId="27517C99" w14:textId="77777777" w:rsidR="002F5BBA" w:rsidRPr="006E1A2C" w:rsidRDefault="00A40C65">
            <w:pPr>
              <w:spacing w:after="0"/>
              <w:jc w:val="left"/>
              <w:rPr>
                <w:sz w:val="22"/>
              </w:rPr>
            </w:pPr>
            <w:r w:rsidRPr="006E1A2C">
              <w:rPr>
                <w:sz w:val="22"/>
              </w:rPr>
              <w:t>Annex III – Declaration on Honour on Exclusion Criteria</w:t>
            </w:r>
          </w:p>
        </w:tc>
        <w:tc>
          <w:tcPr>
            <w:tcW w:w="1296" w:type="dxa"/>
            <w:tcMar>
              <w:top w:w="80" w:type="dxa"/>
              <w:left w:w="120" w:type="dxa"/>
              <w:bottom w:w="80" w:type="dxa"/>
              <w:right w:w="120" w:type="dxa"/>
            </w:tcMar>
            <w:vAlign w:val="center"/>
          </w:tcPr>
          <w:p w14:paraId="7C25BC91" w14:textId="2ABE4773" w:rsidR="002F5BBA" w:rsidRPr="0058592F" w:rsidRDefault="0058592F" w:rsidP="0058592F">
            <w:pPr>
              <w:spacing w:after="0"/>
              <w:jc w:val="center"/>
              <w:rPr>
                <w:kern w:val="2"/>
                <w:sz w:val="22"/>
                <w:szCs w:val="20"/>
                <w14:ligatures w14:val="standardContextual"/>
              </w:rPr>
            </w:pPr>
            <w:r>
              <w:rPr>
                <w:sz w:val="22"/>
              </w:rPr>
              <w:t>17</w:t>
            </w:r>
          </w:p>
        </w:tc>
      </w:tr>
      <w:tr w:rsidR="002F5BBA" w:rsidRPr="006E1A2C" w14:paraId="7F6C3037" w14:textId="77777777">
        <w:trPr>
          <w:jc w:val="center"/>
        </w:trPr>
        <w:tc>
          <w:tcPr>
            <w:tcW w:w="7920" w:type="dxa"/>
            <w:shd w:val="clear" w:color="auto" w:fill="F7F9FB"/>
            <w:tcMar>
              <w:top w:w="80" w:type="dxa"/>
              <w:left w:w="120" w:type="dxa"/>
              <w:bottom w:w="80" w:type="dxa"/>
              <w:right w:w="120" w:type="dxa"/>
            </w:tcMar>
            <w:vAlign w:val="center"/>
          </w:tcPr>
          <w:p w14:paraId="344E2018" w14:textId="77777777" w:rsidR="002F5BBA" w:rsidRPr="006E1A2C" w:rsidRDefault="00A40C65">
            <w:pPr>
              <w:spacing w:after="0"/>
              <w:jc w:val="left"/>
              <w:rPr>
                <w:sz w:val="22"/>
              </w:rPr>
            </w:pPr>
            <w:r w:rsidRPr="006E1A2C">
              <w:rPr>
                <w:sz w:val="22"/>
              </w:rPr>
              <w:t>Annex IV – Financial Offer Form</w:t>
            </w:r>
          </w:p>
        </w:tc>
        <w:tc>
          <w:tcPr>
            <w:tcW w:w="1296" w:type="dxa"/>
            <w:shd w:val="clear" w:color="auto" w:fill="F7F9FB"/>
            <w:tcMar>
              <w:top w:w="80" w:type="dxa"/>
              <w:left w:w="120" w:type="dxa"/>
              <w:bottom w:w="80" w:type="dxa"/>
              <w:right w:w="120" w:type="dxa"/>
            </w:tcMar>
            <w:vAlign w:val="center"/>
          </w:tcPr>
          <w:p w14:paraId="34320EBD" w14:textId="42E58B40" w:rsidR="002F5BBA" w:rsidRPr="0058592F" w:rsidRDefault="0058592F" w:rsidP="0058592F">
            <w:pPr>
              <w:spacing w:after="0"/>
              <w:jc w:val="center"/>
              <w:rPr>
                <w:kern w:val="2"/>
                <w:sz w:val="22"/>
                <w:szCs w:val="20"/>
                <w14:ligatures w14:val="standardContextual"/>
              </w:rPr>
            </w:pPr>
            <w:r>
              <w:rPr>
                <w:sz w:val="22"/>
              </w:rPr>
              <w:t>18</w:t>
            </w:r>
          </w:p>
        </w:tc>
      </w:tr>
    </w:tbl>
    <w:p w14:paraId="755BBFBD" w14:textId="77777777" w:rsidR="00C02002" w:rsidRDefault="00C02002" w:rsidP="00C27606">
      <w:pPr>
        <w:spacing w:before="60"/>
        <w:rPr>
          <w:snapToGrid w:val="0"/>
          <w:sz w:val="22"/>
        </w:rPr>
      </w:pPr>
    </w:p>
    <w:p w14:paraId="748299B9" w14:textId="2F1936E5" w:rsidR="006376C7" w:rsidRPr="006E1A2C" w:rsidRDefault="00EF5E88" w:rsidP="00C02002">
      <w:pPr>
        <w:spacing w:before="60"/>
        <w:rPr>
          <w:snapToGrid w:val="0"/>
          <w:sz w:val="22"/>
        </w:rPr>
      </w:pPr>
      <w:r w:rsidRPr="006E1A2C">
        <w:rPr>
          <w:snapToGrid w:val="0"/>
          <w:sz w:val="22"/>
        </w:rPr>
        <w:t xml:space="preserve">We look forward to receiving your tender, which </w:t>
      </w:r>
      <w:r w:rsidR="005439C6" w:rsidRPr="006E1A2C">
        <w:rPr>
          <w:snapToGrid w:val="0"/>
          <w:sz w:val="22"/>
        </w:rPr>
        <w:t>must</w:t>
      </w:r>
      <w:r w:rsidRPr="006E1A2C">
        <w:rPr>
          <w:snapToGrid w:val="0"/>
          <w:sz w:val="22"/>
        </w:rPr>
        <w:t xml:space="preserve"> be sent no later than the submission</w:t>
      </w:r>
      <w:r w:rsidR="003C608D" w:rsidRPr="006E1A2C">
        <w:rPr>
          <w:snapToGrid w:val="0"/>
          <w:sz w:val="22"/>
        </w:rPr>
        <w:t xml:space="preserve"> </w:t>
      </w:r>
      <w:r w:rsidRPr="006E1A2C">
        <w:rPr>
          <w:snapToGrid w:val="0"/>
          <w:sz w:val="22"/>
        </w:rPr>
        <w:t xml:space="preserve">deadline at the email address specified in the instructions to tenderers. </w:t>
      </w:r>
    </w:p>
    <w:p w14:paraId="51505633" w14:textId="77777777" w:rsidR="00EA1DC5" w:rsidRPr="006E1A2C" w:rsidRDefault="00EA1DC5" w:rsidP="00C27606">
      <w:pPr>
        <w:spacing w:before="60"/>
        <w:jc w:val="left"/>
        <w:rPr>
          <w:snapToGrid w:val="0"/>
          <w:sz w:val="22"/>
        </w:rPr>
      </w:pPr>
    </w:p>
    <w:p w14:paraId="1207D672" w14:textId="77777777" w:rsidR="00EA1DC5" w:rsidRPr="006E1A2C" w:rsidRDefault="00EA1DC5" w:rsidP="00C27606">
      <w:pPr>
        <w:spacing w:before="60"/>
        <w:jc w:val="left"/>
        <w:rPr>
          <w:snapToGrid w:val="0"/>
          <w:sz w:val="22"/>
        </w:rPr>
      </w:pPr>
    </w:p>
    <w:p w14:paraId="51BA86D0" w14:textId="77777777" w:rsidR="00EA1DC5" w:rsidRPr="006E1A2C" w:rsidRDefault="00EA1DC5" w:rsidP="00C27606">
      <w:pPr>
        <w:spacing w:before="60"/>
        <w:jc w:val="left"/>
        <w:rPr>
          <w:snapToGrid w:val="0"/>
          <w:sz w:val="22"/>
        </w:rPr>
      </w:pPr>
    </w:p>
    <w:p w14:paraId="7BD2CAA0" w14:textId="77777777" w:rsidR="00EA1DC5" w:rsidRPr="006E1A2C" w:rsidRDefault="00EA1DC5" w:rsidP="00C27606">
      <w:pPr>
        <w:spacing w:before="60"/>
        <w:jc w:val="left"/>
        <w:rPr>
          <w:snapToGrid w:val="0"/>
          <w:sz w:val="22"/>
        </w:rPr>
      </w:pPr>
    </w:p>
    <w:p w14:paraId="60B45FFF" w14:textId="77777777" w:rsidR="00EA1DC5" w:rsidRPr="006E1A2C" w:rsidRDefault="00EA1DC5" w:rsidP="00C27606">
      <w:pPr>
        <w:spacing w:before="60"/>
        <w:jc w:val="left"/>
        <w:rPr>
          <w:snapToGrid w:val="0"/>
          <w:sz w:val="22"/>
        </w:rPr>
      </w:pPr>
    </w:p>
    <w:p w14:paraId="02D3ADDB" w14:textId="77777777" w:rsidR="00EA1DC5" w:rsidRDefault="00EA1DC5" w:rsidP="00EA1DC5">
      <w:pPr>
        <w:spacing w:before="60"/>
        <w:jc w:val="left"/>
        <w:rPr>
          <w:snapToGrid w:val="0"/>
          <w:sz w:val="22"/>
        </w:rPr>
      </w:pPr>
    </w:p>
    <w:p w14:paraId="0E052EA9" w14:textId="77777777" w:rsidR="007B1C7D" w:rsidRDefault="007B1C7D" w:rsidP="00EA1DC5">
      <w:pPr>
        <w:spacing w:before="60"/>
        <w:jc w:val="left"/>
        <w:rPr>
          <w:snapToGrid w:val="0"/>
          <w:sz w:val="22"/>
        </w:rPr>
      </w:pPr>
    </w:p>
    <w:p w14:paraId="0C778C41" w14:textId="77777777" w:rsidR="007B1C7D" w:rsidRPr="006E1A2C" w:rsidRDefault="007B1C7D" w:rsidP="00EA1DC5">
      <w:pPr>
        <w:spacing w:before="60"/>
        <w:jc w:val="left"/>
        <w:rPr>
          <w:snapToGrid w:val="0"/>
          <w:sz w:val="22"/>
        </w:rPr>
      </w:pPr>
    </w:p>
    <w:p w14:paraId="0DC15379" w14:textId="77777777" w:rsidR="002F09CF" w:rsidRPr="006E1A2C" w:rsidRDefault="002F09CF" w:rsidP="007B1C7D">
      <w:pPr>
        <w:pStyle w:val="Heading1"/>
        <w:keepNext w:val="0"/>
        <w:pageBreakBefore/>
        <w:pBdr>
          <w:bottom w:val="single" w:sz="8" w:space="2" w:color="1F4E78"/>
        </w:pBdr>
        <w:spacing w:before="120" w:after="30"/>
        <w:rPr>
          <w:kern w:val="36"/>
          <w:sz w:val="22"/>
          <w:szCs w:val="22"/>
          <w14:ligatures w14:val="standardContextual"/>
        </w:rPr>
      </w:pPr>
      <w:r w:rsidRPr="006E1A2C">
        <w:rPr>
          <w:sz w:val="22"/>
          <w:szCs w:val="22"/>
        </w:rPr>
        <w:lastRenderedPageBreak/>
        <w:t>A: SERVICE CONTRACT NOTICE</w:t>
      </w:r>
    </w:p>
    <w:p w14:paraId="4CAC032E" w14:textId="77777777" w:rsidR="00AC2173" w:rsidRPr="006E1A2C" w:rsidRDefault="006C6B28" w:rsidP="002968B5">
      <w:pPr>
        <w:widowControl w:val="0"/>
        <w:spacing w:after="0"/>
        <w:outlineLvl w:val="0"/>
        <w:rPr>
          <w:bCs/>
          <w:sz w:val="22"/>
        </w:rPr>
      </w:pPr>
      <w:r w:rsidRPr="006E1A2C">
        <w:rPr>
          <w:b/>
          <w:snapToGrid w:val="0"/>
          <w:sz w:val="22"/>
        </w:rPr>
        <w:t>Contract t</w:t>
      </w:r>
      <w:r w:rsidR="00321D54" w:rsidRPr="006E1A2C">
        <w:rPr>
          <w:b/>
          <w:snapToGrid w:val="0"/>
          <w:sz w:val="22"/>
        </w:rPr>
        <w:t>i</w:t>
      </w:r>
      <w:r w:rsidR="00920B31" w:rsidRPr="006E1A2C">
        <w:rPr>
          <w:b/>
          <w:snapToGrid w:val="0"/>
          <w:sz w:val="22"/>
        </w:rPr>
        <w:t>tle:</w:t>
      </w:r>
      <w:r w:rsidR="007E3CE6" w:rsidRPr="006E1A2C">
        <w:rPr>
          <w:b/>
          <w:snapToGrid w:val="0"/>
          <w:sz w:val="22"/>
        </w:rPr>
        <w:t xml:space="preserve"> </w:t>
      </w:r>
      <w:r w:rsidR="00AA4BEA" w:rsidRPr="006E1A2C">
        <w:rPr>
          <w:bCs/>
          <w:sz w:val="22"/>
        </w:rPr>
        <w:t>Cleaning Services for the Regional Youth Cooperation Office (RYCO), Head Office in Tirana, Albania</w:t>
      </w:r>
      <w:r w:rsidR="005042CC" w:rsidRPr="006E1A2C">
        <w:rPr>
          <w:bCs/>
          <w:sz w:val="22"/>
        </w:rPr>
        <w:t>.</w:t>
      </w:r>
    </w:p>
    <w:p w14:paraId="7E02CB5B" w14:textId="77777777" w:rsidR="00AC2173" w:rsidRPr="006E1A2C" w:rsidRDefault="00AC2173" w:rsidP="002968B5">
      <w:pPr>
        <w:widowControl w:val="0"/>
        <w:spacing w:after="0"/>
        <w:outlineLvl w:val="0"/>
        <w:rPr>
          <w:bCs/>
          <w:sz w:val="22"/>
        </w:rPr>
      </w:pPr>
      <w:r w:rsidRPr="006E1A2C">
        <w:rPr>
          <w:b/>
          <w:sz w:val="22"/>
        </w:rPr>
        <w:t>Contract description</w:t>
      </w:r>
      <w:r w:rsidRPr="006E1A2C">
        <w:rPr>
          <w:bCs/>
          <w:sz w:val="22"/>
        </w:rPr>
        <w:t xml:space="preserve">: Provision of cleaning services for the premises of the Regional Youth Cooperation Office (RYCO) Head Office located at </w:t>
      </w:r>
      <w:proofErr w:type="spellStart"/>
      <w:r w:rsidRPr="006E1A2C">
        <w:rPr>
          <w:bCs/>
          <w:sz w:val="22"/>
        </w:rPr>
        <w:t>Rruga</w:t>
      </w:r>
      <w:proofErr w:type="spellEnd"/>
      <w:r w:rsidRPr="006E1A2C">
        <w:rPr>
          <w:bCs/>
          <w:sz w:val="22"/>
        </w:rPr>
        <w:t xml:space="preserve"> “</w:t>
      </w:r>
      <w:proofErr w:type="spellStart"/>
      <w:r w:rsidRPr="006E1A2C">
        <w:rPr>
          <w:bCs/>
          <w:sz w:val="22"/>
        </w:rPr>
        <w:t>Skenderbej</w:t>
      </w:r>
      <w:proofErr w:type="spellEnd"/>
      <w:r w:rsidRPr="006E1A2C">
        <w:rPr>
          <w:bCs/>
          <w:sz w:val="22"/>
        </w:rPr>
        <w:t>”, No. 8, Tirana, Albania as further described in the Terms of Reference.</w:t>
      </w:r>
    </w:p>
    <w:p w14:paraId="08AA810A" w14:textId="10252252" w:rsidR="002968B5" w:rsidRPr="002968B5" w:rsidRDefault="003C7C2E" w:rsidP="002968B5">
      <w:pPr>
        <w:widowControl w:val="0"/>
        <w:spacing w:after="0"/>
        <w:jc w:val="left"/>
        <w:outlineLvl w:val="0"/>
        <w:rPr>
          <w:snapToGrid w:val="0"/>
          <w:sz w:val="22"/>
        </w:rPr>
      </w:pPr>
      <w:r w:rsidRPr="00293AE1">
        <w:rPr>
          <w:b/>
          <w:snapToGrid w:val="0"/>
          <w:sz w:val="22"/>
        </w:rPr>
        <w:t>Contracting</w:t>
      </w:r>
      <w:r w:rsidR="002511BA" w:rsidRPr="00293AE1">
        <w:rPr>
          <w:b/>
          <w:snapToGrid w:val="0"/>
          <w:sz w:val="22"/>
        </w:rPr>
        <w:t xml:space="preserve"> </w:t>
      </w:r>
      <w:r w:rsidR="00E06444" w:rsidRPr="00293AE1">
        <w:rPr>
          <w:b/>
          <w:snapToGrid w:val="0"/>
          <w:sz w:val="22"/>
        </w:rPr>
        <w:t>A</w:t>
      </w:r>
      <w:r w:rsidR="002511BA" w:rsidRPr="00293AE1">
        <w:rPr>
          <w:b/>
          <w:snapToGrid w:val="0"/>
          <w:sz w:val="22"/>
        </w:rPr>
        <w:t xml:space="preserve">uthority: </w:t>
      </w:r>
      <w:r w:rsidR="002511BA" w:rsidRPr="00293AE1">
        <w:rPr>
          <w:snapToGrid w:val="0"/>
          <w:sz w:val="22"/>
        </w:rPr>
        <w:t>Regional Youth Cooperation Office (RYCO</w:t>
      </w:r>
      <w:r w:rsidR="00F271B6" w:rsidRPr="00293AE1">
        <w:rPr>
          <w:snapToGrid w:val="0"/>
          <w:sz w:val="22"/>
        </w:rPr>
        <w:t>).</w:t>
      </w:r>
    </w:p>
    <w:p w14:paraId="14E81752" w14:textId="77777777" w:rsidR="00914B39" w:rsidRDefault="00914B39" w:rsidP="002968B5">
      <w:pPr>
        <w:pStyle w:val="Heading2"/>
        <w:keepLines w:val="0"/>
        <w:widowControl w:val="0"/>
        <w:spacing w:before="0" w:after="0"/>
        <w:jc w:val="center"/>
        <w:rPr>
          <w:rFonts w:eastAsia="Arial"/>
          <w:snapToGrid w:val="0"/>
          <w:sz w:val="22"/>
          <w:szCs w:val="22"/>
          <w:lang w:val="en-GB"/>
        </w:rPr>
      </w:pPr>
    </w:p>
    <w:p w14:paraId="5D821099" w14:textId="09EE4560" w:rsidR="00D22DAB" w:rsidRPr="006E1A2C" w:rsidRDefault="00130D13" w:rsidP="002968B5">
      <w:pPr>
        <w:pStyle w:val="Heading2"/>
        <w:keepLines w:val="0"/>
        <w:widowControl w:val="0"/>
        <w:spacing w:before="0" w:after="0"/>
        <w:jc w:val="center"/>
        <w:rPr>
          <w:rFonts w:eastAsia="Times New Roman"/>
          <w:snapToGrid w:val="0"/>
          <w:sz w:val="22"/>
          <w:szCs w:val="22"/>
          <w:lang w:val="en-GB"/>
        </w:rPr>
      </w:pPr>
      <w:r w:rsidRPr="006E1A2C">
        <w:rPr>
          <w:rFonts w:eastAsia="Arial"/>
          <w:snapToGrid w:val="0"/>
          <w:sz w:val="22"/>
          <w:szCs w:val="22"/>
          <w:lang w:val="en-GB"/>
        </w:rPr>
        <w:t>CONDITIONS OF PARTICIPATION</w:t>
      </w:r>
    </w:p>
    <w:p w14:paraId="0CFAA2AE" w14:textId="77777777" w:rsidR="002968B5" w:rsidRDefault="009B6E3F" w:rsidP="002968B5">
      <w:pPr>
        <w:widowControl w:val="0"/>
        <w:spacing w:after="0"/>
        <w:outlineLvl w:val="0"/>
        <w:rPr>
          <w:snapToGrid w:val="0"/>
          <w:sz w:val="22"/>
        </w:rPr>
      </w:pPr>
      <w:r w:rsidRPr="002968B5">
        <w:rPr>
          <w:b/>
          <w:snapToGrid w:val="0"/>
          <w:sz w:val="22"/>
        </w:rPr>
        <w:t>Eligibility:</w:t>
      </w:r>
      <w:r w:rsidR="00BC710B" w:rsidRPr="002968B5">
        <w:rPr>
          <w:b/>
          <w:snapToGrid w:val="0"/>
          <w:sz w:val="22"/>
        </w:rPr>
        <w:t xml:space="preserve"> </w:t>
      </w:r>
      <w:r w:rsidR="00D52EB6" w:rsidRPr="002968B5">
        <w:rPr>
          <w:snapToGrid w:val="0"/>
          <w:sz w:val="22"/>
        </w:rPr>
        <w:t xml:space="preserve">Participation in this tender procedure is open </w:t>
      </w:r>
      <w:r w:rsidR="009F7FDF" w:rsidRPr="002968B5">
        <w:rPr>
          <w:snapToGrid w:val="0"/>
          <w:sz w:val="22"/>
        </w:rPr>
        <w:t xml:space="preserve">on equal terms </w:t>
      </w:r>
      <w:r w:rsidR="00D52EB6" w:rsidRPr="002968B5">
        <w:rPr>
          <w:snapToGrid w:val="0"/>
          <w:sz w:val="22"/>
        </w:rPr>
        <w:t xml:space="preserve">to all legal entities duly registered in </w:t>
      </w:r>
      <w:r w:rsidR="007E1C1E" w:rsidRPr="002968B5">
        <w:rPr>
          <w:snapToGrid w:val="0"/>
          <w:sz w:val="22"/>
        </w:rPr>
        <w:t>Albania</w:t>
      </w:r>
      <w:r w:rsidR="00D52EB6" w:rsidRPr="002968B5">
        <w:rPr>
          <w:snapToGrid w:val="0"/>
          <w:sz w:val="22"/>
        </w:rPr>
        <w:t xml:space="preserve"> </w:t>
      </w:r>
      <w:r w:rsidR="009C697E" w:rsidRPr="002968B5">
        <w:rPr>
          <w:snapToGrid w:val="0"/>
          <w:sz w:val="22"/>
        </w:rPr>
        <w:t xml:space="preserve">and authorized </w:t>
      </w:r>
      <w:r w:rsidR="00D52EB6" w:rsidRPr="002968B5">
        <w:rPr>
          <w:snapToGrid w:val="0"/>
          <w:sz w:val="22"/>
        </w:rPr>
        <w:t>to perform the activity subject to this contract</w:t>
      </w:r>
      <w:r w:rsidR="009F7FDF" w:rsidRPr="002968B5">
        <w:rPr>
          <w:snapToGrid w:val="0"/>
          <w:sz w:val="22"/>
        </w:rPr>
        <w:t>.</w:t>
      </w:r>
      <w:r w:rsidR="00D52EB6" w:rsidRPr="002968B5">
        <w:rPr>
          <w:snapToGrid w:val="0"/>
          <w:sz w:val="22"/>
        </w:rPr>
        <w:t xml:space="preserve"> </w:t>
      </w:r>
    </w:p>
    <w:p w14:paraId="10A28654" w14:textId="77777777" w:rsidR="002968B5" w:rsidRDefault="009B6E3F" w:rsidP="002968B5">
      <w:pPr>
        <w:widowControl w:val="0"/>
        <w:spacing w:after="0"/>
        <w:outlineLvl w:val="0"/>
        <w:rPr>
          <w:snapToGrid w:val="0"/>
          <w:sz w:val="22"/>
        </w:rPr>
      </w:pPr>
      <w:r w:rsidRPr="002968B5">
        <w:rPr>
          <w:b/>
          <w:snapToGrid w:val="0"/>
          <w:sz w:val="22"/>
        </w:rPr>
        <w:t xml:space="preserve">Number of tenders: </w:t>
      </w:r>
      <w:r w:rsidRPr="002968B5">
        <w:rPr>
          <w:bCs/>
          <w:snapToGrid w:val="0"/>
          <w:sz w:val="22"/>
        </w:rPr>
        <w:t>No more than one tender can be submitted by a tenderer. If a tenderer submits more than one tender, all tenders in which that tenderer has participated will be excluded.</w:t>
      </w:r>
    </w:p>
    <w:p w14:paraId="704B32A6" w14:textId="77777777" w:rsidR="002968B5" w:rsidRDefault="009F7FDF" w:rsidP="002968B5">
      <w:pPr>
        <w:widowControl w:val="0"/>
        <w:spacing w:after="0"/>
        <w:outlineLvl w:val="0"/>
        <w:rPr>
          <w:snapToGrid w:val="0"/>
          <w:sz w:val="22"/>
        </w:rPr>
      </w:pPr>
      <w:r w:rsidRPr="002968B5">
        <w:rPr>
          <w:b/>
          <w:snapToGrid w:val="0"/>
          <w:sz w:val="22"/>
        </w:rPr>
        <w:t>Qualification</w:t>
      </w:r>
      <w:r w:rsidRPr="002968B5">
        <w:rPr>
          <w:snapToGrid w:val="0"/>
          <w:sz w:val="22"/>
        </w:rPr>
        <w:t>: Upon meeting the selection criteria.</w:t>
      </w:r>
    </w:p>
    <w:p w14:paraId="610442C8" w14:textId="77777777" w:rsidR="002968B5" w:rsidRDefault="009B6E3F" w:rsidP="002968B5">
      <w:pPr>
        <w:widowControl w:val="0"/>
        <w:spacing w:after="0"/>
        <w:outlineLvl w:val="0"/>
        <w:rPr>
          <w:snapToGrid w:val="0"/>
          <w:sz w:val="22"/>
        </w:rPr>
      </w:pPr>
      <w:r w:rsidRPr="002968B5">
        <w:rPr>
          <w:b/>
          <w:snapToGrid w:val="0"/>
          <w:sz w:val="22"/>
        </w:rPr>
        <w:t>Sub-contracting</w:t>
      </w:r>
      <w:r w:rsidR="003B746B" w:rsidRPr="002968B5">
        <w:rPr>
          <w:b/>
          <w:snapToGrid w:val="0"/>
          <w:sz w:val="22"/>
        </w:rPr>
        <w:t xml:space="preserve">: </w:t>
      </w:r>
      <w:r w:rsidR="003B746B" w:rsidRPr="002968B5">
        <w:rPr>
          <w:sz w:val="22"/>
        </w:rPr>
        <w:t xml:space="preserve">Sub-contracting is </w:t>
      </w:r>
      <w:r w:rsidR="00E606B1" w:rsidRPr="002968B5">
        <w:rPr>
          <w:sz w:val="22"/>
        </w:rPr>
        <w:t xml:space="preserve">not </w:t>
      </w:r>
      <w:r w:rsidR="008B159E" w:rsidRPr="002968B5">
        <w:rPr>
          <w:sz w:val="22"/>
        </w:rPr>
        <w:t>allowed.</w:t>
      </w:r>
    </w:p>
    <w:p w14:paraId="1C0ADD3F" w14:textId="4B17898A" w:rsidR="00B45363" w:rsidRPr="002968B5" w:rsidRDefault="009B6E3F" w:rsidP="002968B5">
      <w:pPr>
        <w:widowControl w:val="0"/>
        <w:spacing w:after="0"/>
        <w:outlineLvl w:val="0"/>
        <w:rPr>
          <w:snapToGrid w:val="0"/>
          <w:sz w:val="22"/>
        </w:rPr>
      </w:pPr>
      <w:r w:rsidRPr="002968B5">
        <w:rPr>
          <w:b/>
          <w:sz w:val="22"/>
        </w:rPr>
        <w:t>Grounds for exclusion</w:t>
      </w:r>
      <w:r w:rsidRPr="002968B5">
        <w:rPr>
          <w:sz w:val="22"/>
        </w:rPr>
        <w:t>: As part of the tender, tenderers must submit a signed declaration, included in the tender form, to the effect that they are not in any of the exclusion situations listed.</w:t>
      </w:r>
    </w:p>
    <w:p w14:paraId="14725FF0" w14:textId="77777777" w:rsidR="00914B39" w:rsidRDefault="00914B39" w:rsidP="002968B5">
      <w:pPr>
        <w:pStyle w:val="Heading2"/>
        <w:keepLines w:val="0"/>
        <w:widowControl w:val="0"/>
        <w:spacing w:before="0" w:after="0"/>
        <w:jc w:val="center"/>
        <w:rPr>
          <w:rFonts w:eastAsia="Arial"/>
          <w:snapToGrid w:val="0"/>
          <w:sz w:val="22"/>
          <w:szCs w:val="22"/>
          <w:lang w:val="en-GB"/>
        </w:rPr>
      </w:pPr>
    </w:p>
    <w:p w14:paraId="67D675E7" w14:textId="26D3550B" w:rsidR="00B45363" w:rsidRPr="006E1A2C" w:rsidRDefault="00B45363" w:rsidP="002968B5">
      <w:pPr>
        <w:pStyle w:val="Heading2"/>
        <w:keepLines w:val="0"/>
        <w:widowControl w:val="0"/>
        <w:spacing w:before="0" w:after="0"/>
        <w:jc w:val="center"/>
        <w:rPr>
          <w:rFonts w:eastAsia="Times New Roman"/>
          <w:snapToGrid w:val="0"/>
          <w:sz w:val="22"/>
          <w:szCs w:val="22"/>
          <w:lang w:val="en-GB"/>
        </w:rPr>
      </w:pPr>
      <w:r w:rsidRPr="006E1A2C">
        <w:rPr>
          <w:rFonts w:eastAsia="Arial"/>
          <w:snapToGrid w:val="0"/>
          <w:sz w:val="22"/>
          <w:szCs w:val="22"/>
          <w:lang w:val="en-GB"/>
        </w:rPr>
        <w:t>PROVISIONAL TIMETABLE</w:t>
      </w:r>
    </w:p>
    <w:p w14:paraId="29760BB7" w14:textId="77777777" w:rsidR="00BF7784" w:rsidRPr="002968B5" w:rsidRDefault="0023052C" w:rsidP="002968B5">
      <w:pPr>
        <w:spacing w:after="0"/>
        <w:jc w:val="left"/>
        <w:rPr>
          <w:color w:val="262626"/>
          <w:sz w:val="22"/>
          <w:lang w:val="sq-AL"/>
        </w:rPr>
      </w:pPr>
      <w:r w:rsidRPr="002968B5">
        <w:rPr>
          <w:b/>
          <w:bCs/>
          <w:sz w:val="22"/>
        </w:rPr>
        <w:t xml:space="preserve">Expected commencement date of the contract: </w:t>
      </w:r>
      <w:r w:rsidRPr="002968B5">
        <w:rPr>
          <w:sz w:val="22"/>
          <w:lang w:val="sq-AL"/>
        </w:rPr>
        <w:t>August 2026.</w:t>
      </w:r>
    </w:p>
    <w:p w14:paraId="30AC3B6E" w14:textId="77777777" w:rsidR="00BF7784" w:rsidRPr="002968B5" w:rsidRDefault="0023052C" w:rsidP="002968B5">
      <w:pPr>
        <w:spacing w:after="0"/>
        <w:rPr>
          <w:kern w:val="2"/>
          <w:sz w:val="22"/>
          <w14:ligatures w14:val="standardContextual"/>
        </w:rPr>
      </w:pPr>
      <w:r w:rsidRPr="002968B5">
        <w:rPr>
          <w:b/>
          <w:bCs/>
          <w:sz w:val="22"/>
        </w:rPr>
        <w:t xml:space="preserve">Contract duration: </w:t>
      </w:r>
      <w:r w:rsidR="00BF7784" w:rsidRPr="002968B5">
        <w:rPr>
          <w:sz w:val="22"/>
        </w:rPr>
        <w:t>The contract shall enter into force on the date of the last signature by the Parties and shall remain valid for a period of twelve (12) months from that date.</w:t>
      </w:r>
    </w:p>
    <w:p w14:paraId="177D9C36" w14:textId="77777777" w:rsidR="00914B39" w:rsidRDefault="00914B39" w:rsidP="002968B5">
      <w:pPr>
        <w:pStyle w:val="Heading2"/>
        <w:keepLines w:val="0"/>
        <w:widowControl w:val="0"/>
        <w:spacing w:before="0" w:after="0"/>
        <w:jc w:val="center"/>
        <w:rPr>
          <w:rFonts w:eastAsia="Arial"/>
          <w:snapToGrid w:val="0"/>
          <w:sz w:val="22"/>
          <w:szCs w:val="22"/>
          <w:lang w:val="en-GB"/>
        </w:rPr>
      </w:pPr>
    </w:p>
    <w:p w14:paraId="5A70BD88" w14:textId="02D744F8" w:rsidR="00130D13" w:rsidRPr="006E1A2C" w:rsidRDefault="00130D13" w:rsidP="002968B5">
      <w:pPr>
        <w:pStyle w:val="Heading2"/>
        <w:keepLines w:val="0"/>
        <w:widowControl w:val="0"/>
        <w:spacing w:before="0" w:after="0"/>
        <w:jc w:val="center"/>
        <w:rPr>
          <w:rFonts w:eastAsia="Times New Roman"/>
          <w:snapToGrid w:val="0"/>
          <w:sz w:val="22"/>
          <w:szCs w:val="22"/>
          <w:lang w:val="en-GB"/>
        </w:rPr>
      </w:pPr>
      <w:r w:rsidRPr="006E1A2C">
        <w:rPr>
          <w:rFonts w:eastAsia="Arial"/>
          <w:snapToGrid w:val="0"/>
          <w:sz w:val="22"/>
          <w:szCs w:val="22"/>
          <w:lang w:val="en-GB"/>
        </w:rPr>
        <w:t>SELECTION AND AWARD CRITERIA</w:t>
      </w:r>
    </w:p>
    <w:p w14:paraId="3223EAB1" w14:textId="77777777" w:rsidR="0048239C" w:rsidRPr="006E1A2C" w:rsidRDefault="0048239C" w:rsidP="002968B5">
      <w:pPr>
        <w:pStyle w:val="Heading3"/>
        <w:keepLines w:val="0"/>
        <w:spacing w:before="0" w:after="0"/>
        <w:jc w:val="left"/>
        <w:rPr>
          <w:rFonts w:ascii="Arial" w:hAnsi="Arial" w:cs="Arial"/>
          <w:bCs/>
          <w:iCs/>
          <w:szCs w:val="22"/>
        </w:rPr>
      </w:pPr>
      <w:bookmarkStart w:id="0" w:name="_Hlk74080097"/>
      <w:r w:rsidRPr="006E1A2C">
        <w:rPr>
          <w:rFonts w:ascii="Arial" w:eastAsia="Arial" w:hAnsi="Arial" w:cs="Arial"/>
          <w:bCs/>
          <w:iCs/>
          <w:szCs w:val="22"/>
        </w:rPr>
        <w:t>Selection criteria</w:t>
      </w:r>
    </w:p>
    <w:p w14:paraId="26EF4B70" w14:textId="77777777" w:rsidR="0048239C" w:rsidRPr="006E1A2C" w:rsidRDefault="0048239C" w:rsidP="002968B5">
      <w:pPr>
        <w:spacing w:after="0"/>
        <w:jc w:val="left"/>
        <w:rPr>
          <w:bCs/>
          <w:iCs/>
          <w:sz w:val="22"/>
        </w:rPr>
      </w:pPr>
      <w:r w:rsidRPr="006E1A2C">
        <w:rPr>
          <w:bCs/>
          <w:iCs/>
          <w:sz w:val="22"/>
        </w:rPr>
        <w:t>The following selection criteria will be applied:</w:t>
      </w:r>
    </w:p>
    <w:p w14:paraId="452DD7F0" w14:textId="77777777" w:rsidR="00EA1DC5" w:rsidRPr="006E1A2C" w:rsidRDefault="00EA1DC5" w:rsidP="002968B5">
      <w:pPr>
        <w:spacing w:after="0"/>
        <w:jc w:val="left"/>
        <w:rPr>
          <w:bCs/>
          <w:iCs/>
          <w:sz w:val="22"/>
        </w:rPr>
      </w:pPr>
    </w:p>
    <w:p w14:paraId="0AC1DA46" w14:textId="77777777" w:rsidR="0048239C" w:rsidRPr="006E1A2C" w:rsidRDefault="0048239C" w:rsidP="002968B5">
      <w:pPr>
        <w:pStyle w:val="Heading3"/>
        <w:keepLines w:val="0"/>
        <w:spacing w:before="0" w:after="0"/>
        <w:jc w:val="left"/>
        <w:rPr>
          <w:rFonts w:ascii="Arial" w:hAnsi="Arial" w:cs="Arial"/>
          <w:bCs/>
          <w:iCs/>
          <w:szCs w:val="22"/>
        </w:rPr>
      </w:pPr>
      <w:r w:rsidRPr="006E1A2C">
        <w:rPr>
          <w:rFonts w:ascii="Arial" w:eastAsia="Arial" w:hAnsi="Arial" w:cs="Arial"/>
          <w:bCs/>
          <w:iCs/>
          <w:szCs w:val="22"/>
        </w:rPr>
        <w:t>Professional suitability</w:t>
      </w:r>
    </w:p>
    <w:p w14:paraId="49DF58DD" w14:textId="77777777" w:rsidR="00EA1DC5" w:rsidRDefault="0048239C" w:rsidP="002968B5">
      <w:pPr>
        <w:spacing w:after="0"/>
        <w:rPr>
          <w:bCs/>
          <w:iCs/>
          <w:sz w:val="22"/>
        </w:rPr>
      </w:pPr>
      <w:r w:rsidRPr="006E1A2C">
        <w:rPr>
          <w:bCs/>
          <w:iCs/>
          <w:sz w:val="22"/>
        </w:rPr>
        <w:t>The</w:t>
      </w:r>
      <w:r w:rsidR="00AE7BC3" w:rsidRPr="006E1A2C">
        <w:rPr>
          <w:bCs/>
          <w:iCs/>
          <w:sz w:val="22"/>
        </w:rPr>
        <w:t xml:space="preserve"> tenderer </w:t>
      </w:r>
      <w:r w:rsidRPr="006E1A2C">
        <w:rPr>
          <w:bCs/>
          <w:iCs/>
          <w:sz w:val="22"/>
        </w:rPr>
        <w:t xml:space="preserve">must be </w:t>
      </w:r>
      <w:r w:rsidR="00AE7BC3" w:rsidRPr="006E1A2C">
        <w:rPr>
          <w:bCs/>
          <w:iCs/>
          <w:sz w:val="22"/>
        </w:rPr>
        <w:t xml:space="preserve">a </w:t>
      </w:r>
      <w:r w:rsidRPr="006E1A2C">
        <w:rPr>
          <w:bCs/>
          <w:iCs/>
          <w:sz w:val="22"/>
        </w:rPr>
        <w:t>duly registered</w:t>
      </w:r>
      <w:r w:rsidR="00AE7BC3" w:rsidRPr="006E1A2C">
        <w:rPr>
          <w:bCs/>
          <w:iCs/>
          <w:sz w:val="22"/>
        </w:rPr>
        <w:t xml:space="preserve"> </w:t>
      </w:r>
      <w:r w:rsidR="009C697E" w:rsidRPr="006E1A2C">
        <w:rPr>
          <w:bCs/>
          <w:iCs/>
          <w:sz w:val="22"/>
        </w:rPr>
        <w:t xml:space="preserve">and authorized </w:t>
      </w:r>
      <w:r w:rsidR="00AE7BC3" w:rsidRPr="006E1A2C">
        <w:rPr>
          <w:bCs/>
          <w:iCs/>
          <w:sz w:val="22"/>
        </w:rPr>
        <w:t>legal entity</w:t>
      </w:r>
      <w:r w:rsidR="00286EEF" w:rsidRPr="006E1A2C">
        <w:rPr>
          <w:bCs/>
          <w:iCs/>
          <w:sz w:val="22"/>
        </w:rPr>
        <w:t xml:space="preserve"> </w:t>
      </w:r>
      <w:r w:rsidR="00AD5413" w:rsidRPr="006E1A2C">
        <w:rPr>
          <w:bCs/>
          <w:iCs/>
          <w:sz w:val="22"/>
        </w:rPr>
        <w:t xml:space="preserve">for </w:t>
      </w:r>
      <w:r w:rsidRPr="006E1A2C">
        <w:rPr>
          <w:bCs/>
          <w:iCs/>
          <w:sz w:val="22"/>
        </w:rPr>
        <w:t xml:space="preserve">carrying out the type of activity subject to this procurement procedure in </w:t>
      </w:r>
      <w:r w:rsidR="00CF3C20" w:rsidRPr="006E1A2C">
        <w:rPr>
          <w:bCs/>
          <w:iCs/>
          <w:sz w:val="22"/>
        </w:rPr>
        <w:t>Albania</w:t>
      </w:r>
      <w:r w:rsidR="00AD5413" w:rsidRPr="006E1A2C">
        <w:rPr>
          <w:bCs/>
          <w:iCs/>
          <w:sz w:val="22"/>
        </w:rPr>
        <w:t>.</w:t>
      </w:r>
    </w:p>
    <w:p w14:paraId="1B0AD707" w14:textId="77777777" w:rsidR="00AA3DB0" w:rsidRPr="006E1A2C" w:rsidRDefault="00AA3DB0" w:rsidP="002968B5">
      <w:pPr>
        <w:spacing w:after="0"/>
        <w:rPr>
          <w:bCs/>
          <w:iCs/>
          <w:sz w:val="22"/>
        </w:rPr>
      </w:pPr>
    </w:p>
    <w:p w14:paraId="21598301" w14:textId="48DE8D59" w:rsidR="00AA3DB0" w:rsidRPr="00914B39" w:rsidRDefault="0048239C" w:rsidP="00914B39">
      <w:pPr>
        <w:spacing w:after="0"/>
        <w:jc w:val="left"/>
        <w:rPr>
          <w:b/>
          <w:bCs/>
          <w:iCs/>
          <w:sz w:val="22"/>
        </w:rPr>
      </w:pPr>
      <w:r w:rsidRPr="006E1A2C">
        <w:rPr>
          <w:b/>
          <w:bCs/>
          <w:iCs/>
          <w:sz w:val="22"/>
        </w:rPr>
        <w:t>Documentary evidence required:</w:t>
      </w:r>
    </w:p>
    <w:p w14:paraId="5C7B0FAE" w14:textId="77777777" w:rsidR="00A00828" w:rsidRPr="006E1A2C" w:rsidRDefault="006E44E0" w:rsidP="002968B5">
      <w:pPr>
        <w:spacing w:after="0"/>
        <w:jc w:val="left"/>
        <w:rPr>
          <w:bCs/>
          <w:iCs/>
          <w:sz w:val="22"/>
        </w:rPr>
      </w:pPr>
      <w:r w:rsidRPr="006E1A2C">
        <w:rPr>
          <w:bCs/>
          <w:iCs/>
          <w:sz w:val="22"/>
        </w:rPr>
        <w:t>Extract from the Commercial Register</w:t>
      </w:r>
      <w:r w:rsidR="009A23D7" w:rsidRPr="006E1A2C">
        <w:rPr>
          <w:bCs/>
          <w:iCs/>
          <w:sz w:val="22"/>
        </w:rPr>
        <w:t>.</w:t>
      </w:r>
    </w:p>
    <w:p w14:paraId="78156EF5" w14:textId="77777777" w:rsidR="00EA1DC5" w:rsidRPr="006E1A2C" w:rsidRDefault="00EA1DC5" w:rsidP="002968B5">
      <w:pPr>
        <w:spacing w:after="0"/>
        <w:jc w:val="left"/>
        <w:rPr>
          <w:bCs/>
          <w:iCs/>
          <w:sz w:val="22"/>
        </w:rPr>
      </w:pPr>
    </w:p>
    <w:p w14:paraId="694EAAA8" w14:textId="77777777" w:rsidR="0048239C" w:rsidRPr="006E1A2C" w:rsidRDefault="0048239C" w:rsidP="002968B5">
      <w:pPr>
        <w:pStyle w:val="Heading3"/>
        <w:keepLines w:val="0"/>
        <w:spacing w:before="0" w:after="0"/>
        <w:jc w:val="left"/>
        <w:rPr>
          <w:rFonts w:ascii="Arial" w:hAnsi="Arial" w:cs="Arial"/>
          <w:bCs/>
          <w:iCs/>
          <w:szCs w:val="22"/>
        </w:rPr>
      </w:pPr>
      <w:r w:rsidRPr="006E1A2C">
        <w:rPr>
          <w:rFonts w:ascii="Arial" w:eastAsia="Arial" w:hAnsi="Arial" w:cs="Arial"/>
          <w:bCs/>
          <w:iCs/>
          <w:szCs w:val="22"/>
        </w:rPr>
        <w:t>Technical and professional capacity</w:t>
      </w:r>
    </w:p>
    <w:p w14:paraId="09F5E067" w14:textId="77777777" w:rsidR="0023052C" w:rsidRPr="006E1A2C" w:rsidRDefault="00407172" w:rsidP="00914B39">
      <w:pPr>
        <w:pStyle w:val="ListParagraph"/>
        <w:numPr>
          <w:ilvl w:val="0"/>
          <w:numId w:val="3"/>
        </w:numPr>
        <w:spacing w:before="0" w:after="0"/>
        <w:ind w:left="90" w:hanging="142"/>
        <w:rPr>
          <w:rFonts w:cs="Arial"/>
          <w:bCs/>
          <w:iCs/>
          <w:sz w:val="22"/>
          <w:szCs w:val="22"/>
        </w:rPr>
      </w:pPr>
      <w:r w:rsidRPr="006E1A2C">
        <w:rPr>
          <w:rFonts w:cs="Arial"/>
          <w:bCs/>
          <w:iCs/>
          <w:sz w:val="22"/>
          <w:szCs w:val="22"/>
        </w:rPr>
        <w:t>The tenderer must have at least three (3) years of proven professional experience in the provision of cleaning services.</w:t>
      </w:r>
    </w:p>
    <w:p w14:paraId="38AE7C13" w14:textId="77777777" w:rsidR="00640673" w:rsidRPr="006E1A2C" w:rsidRDefault="009F3672" w:rsidP="002968B5">
      <w:pPr>
        <w:pStyle w:val="ListParagraph"/>
        <w:numPr>
          <w:ilvl w:val="0"/>
          <w:numId w:val="3"/>
        </w:numPr>
        <w:spacing w:after="0"/>
        <w:ind w:left="90" w:hanging="142"/>
        <w:rPr>
          <w:rFonts w:cs="Arial"/>
          <w:bCs/>
          <w:iCs/>
          <w:sz w:val="22"/>
          <w:szCs w:val="22"/>
          <w:lang w:val="en-US"/>
        </w:rPr>
      </w:pPr>
      <w:r w:rsidRPr="006E1A2C">
        <w:rPr>
          <w:rFonts w:cs="Arial"/>
          <w:bCs/>
          <w:iCs/>
          <w:sz w:val="22"/>
          <w:szCs w:val="22"/>
        </w:rPr>
        <w:t>The tenderer shall demonstrate that it possesses sufficient human resources to ensure the continuous and uninterrupted provision of the required cleaning services throughout the duration of the contract by having at least four (4) cleaning personnel employed at the time of tender submission</w:t>
      </w:r>
      <w:r w:rsidR="00640673" w:rsidRPr="006E1A2C">
        <w:rPr>
          <w:rFonts w:cs="Arial"/>
          <w:bCs/>
          <w:iCs/>
          <w:sz w:val="22"/>
          <w:szCs w:val="22"/>
        </w:rPr>
        <w:t xml:space="preserve">. </w:t>
      </w:r>
      <w:r w:rsidR="00640673" w:rsidRPr="006E1A2C">
        <w:rPr>
          <w:rFonts w:cs="Arial"/>
          <w:bCs/>
          <w:iCs/>
          <w:sz w:val="22"/>
          <w:szCs w:val="22"/>
          <w:lang w:val="en-US"/>
        </w:rPr>
        <w:t>This minimum staffing requirement is intended to ensure the availability of replacement personnel and continuity of service during absences, annual leave, illness, or other unforeseen circumstances</w:t>
      </w:r>
      <w:r w:rsidR="00A74F66" w:rsidRPr="006E1A2C">
        <w:rPr>
          <w:rFonts w:cs="Arial"/>
          <w:bCs/>
          <w:iCs/>
          <w:sz w:val="22"/>
          <w:szCs w:val="22"/>
          <w:lang w:val="en-US"/>
        </w:rPr>
        <w:t>.</w:t>
      </w:r>
    </w:p>
    <w:p w14:paraId="18DAC8A2" w14:textId="77777777" w:rsidR="00407172" w:rsidRPr="006E1A2C" w:rsidRDefault="00407172" w:rsidP="002968B5">
      <w:pPr>
        <w:pStyle w:val="ListParagraph"/>
        <w:numPr>
          <w:ilvl w:val="0"/>
          <w:numId w:val="3"/>
        </w:numPr>
        <w:spacing w:after="0"/>
        <w:ind w:left="90" w:hanging="142"/>
        <w:rPr>
          <w:rFonts w:cs="Arial"/>
          <w:bCs/>
          <w:iCs/>
          <w:sz w:val="22"/>
          <w:szCs w:val="22"/>
        </w:rPr>
      </w:pPr>
      <w:r w:rsidRPr="006E1A2C">
        <w:rPr>
          <w:rFonts w:cs="Arial"/>
          <w:bCs/>
          <w:iCs/>
          <w:sz w:val="22"/>
          <w:szCs w:val="22"/>
        </w:rPr>
        <w:t>The tenderer shall demonstrate compliance with applicable social security and health insurance obligations in respect of its cleaning personnel.</w:t>
      </w:r>
    </w:p>
    <w:p w14:paraId="1C4FBFA0" w14:textId="77777777" w:rsidR="00EA1DC5" w:rsidRPr="00AA3DB0" w:rsidRDefault="00EA1DC5" w:rsidP="00AA3DB0">
      <w:pPr>
        <w:spacing w:after="0"/>
        <w:jc w:val="left"/>
        <w:rPr>
          <w:bCs/>
          <w:iCs/>
          <w:sz w:val="22"/>
        </w:rPr>
      </w:pPr>
    </w:p>
    <w:p w14:paraId="3A772F9F" w14:textId="77777777" w:rsidR="00EA1DC5" w:rsidRPr="006E1A2C" w:rsidRDefault="0048239C" w:rsidP="002968B5">
      <w:pPr>
        <w:spacing w:after="0"/>
        <w:jc w:val="left"/>
        <w:rPr>
          <w:b/>
          <w:bCs/>
          <w:iCs/>
          <w:sz w:val="22"/>
        </w:rPr>
      </w:pPr>
      <w:r w:rsidRPr="006E1A2C">
        <w:rPr>
          <w:b/>
          <w:bCs/>
          <w:iCs/>
          <w:sz w:val="22"/>
        </w:rPr>
        <w:t>Documentary evidence required:</w:t>
      </w:r>
    </w:p>
    <w:p w14:paraId="096AC014" w14:textId="77777777" w:rsidR="00EA1DC5" w:rsidRPr="006E1A2C" w:rsidRDefault="0071586C" w:rsidP="00914B39">
      <w:pPr>
        <w:pStyle w:val="ListParagraph"/>
        <w:numPr>
          <w:ilvl w:val="0"/>
          <w:numId w:val="5"/>
        </w:numPr>
        <w:spacing w:before="0" w:after="0"/>
        <w:ind w:left="90" w:hanging="142"/>
        <w:rPr>
          <w:rFonts w:cs="Arial"/>
          <w:b/>
          <w:bCs/>
          <w:iCs/>
          <w:sz w:val="22"/>
          <w:szCs w:val="22"/>
        </w:rPr>
      </w:pPr>
      <w:r w:rsidRPr="006E1A2C">
        <w:rPr>
          <w:rFonts w:cs="Arial"/>
          <w:iCs/>
          <w:sz w:val="22"/>
          <w:szCs w:val="22"/>
        </w:rPr>
        <w:t>The tenderer shall provide a company profile including general information about the company, years of relevant experience in cleaning services, an overview of its organizational and staffing capacity relevant to the contract (including the number and names of cleaning personnel), a list of clients, and any other information relevant to the contract.</w:t>
      </w:r>
    </w:p>
    <w:p w14:paraId="5F578685" w14:textId="77777777" w:rsidR="0023052C" w:rsidRPr="00914B39" w:rsidRDefault="00B04F01" w:rsidP="00914B39">
      <w:pPr>
        <w:pStyle w:val="ListParagraph"/>
        <w:numPr>
          <w:ilvl w:val="0"/>
          <w:numId w:val="5"/>
        </w:numPr>
        <w:spacing w:before="0" w:after="0"/>
        <w:ind w:left="90" w:hanging="142"/>
        <w:rPr>
          <w:rFonts w:cs="Arial"/>
          <w:iCs/>
          <w:sz w:val="22"/>
          <w:szCs w:val="22"/>
        </w:rPr>
      </w:pPr>
      <w:r w:rsidRPr="00914B39">
        <w:rPr>
          <w:rFonts w:cs="Arial"/>
          <w:iCs/>
          <w:sz w:val="22"/>
          <w:szCs w:val="22"/>
        </w:rPr>
        <w:t xml:space="preserve">The tenderer shall provide at least two (2) reference letters, completion certificates, or other equivalent evidence issued by clients for cleaning services performed within the last three (3) years </w:t>
      </w:r>
      <w:r w:rsidRPr="00914B39">
        <w:rPr>
          <w:rFonts w:cs="Arial"/>
          <w:iCs/>
          <w:sz w:val="22"/>
          <w:szCs w:val="22"/>
        </w:rPr>
        <w:lastRenderedPageBreak/>
        <w:t xml:space="preserve">in similar organizations or comparable premises. </w:t>
      </w:r>
      <w:r w:rsidR="007265FE" w:rsidRPr="00914B39">
        <w:rPr>
          <w:rFonts w:cs="Arial"/>
          <w:iCs/>
          <w:sz w:val="22"/>
          <w:szCs w:val="22"/>
        </w:rPr>
        <w:t>Such evidence</w:t>
      </w:r>
      <w:r w:rsidRPr="00914B39">
        <w:rPr>
          <w:rFonts w:cs="Arial"/>
          <w:iCs/>
          <w:sz w:val="22"/>
          <w:szCs w:val="22"/>
        </w:rPr>
        <w:t xml:space="preserve"> shall include the client's name</w:t>
      </w:r>
      <w:r w:rsidR="00F25D6D" w:rsidRPr="00914B39">
        <w:rPr>
          <w:rFonts w:cs="Arial"/>
          <w:iCs/>
          <w:sz w:val="22"/>
          <w:szCs w:val="22"/>
        </w:rPr>
        <w:t xml:space="preserve"> and signature</w:t>
      </w:r>
      <w:r w:rsidRPr="00914B39">
        <w:rPr>
          <w:rFonts w:cs="Arial"/>
          <w:iCs/>
          <w:sz w:val="22"/>
          <w:szCs w:val="22"/>
        </w:rPr>
        <w:t>, description of services, period of performance, and contact details for verification.</w:t>
      </w:r>
    </w:p>
    <w:p w14:paraId="3BD0928E" w14:textId="77777777" w:rsidR="009F7FDF" w:rsidRPr="006E1A2C" w:rsidRDefault="005E0BCA" w:rsidP="00914B39">
      <w:pPr>
        <w:pStyle w:val="ListParagraph"/>
        <w:numPr>
          <w:ilvl w:val="0"/>
          <w:numId w:val="5"/>
        </w:numPr>
        <w:spacing w:before="0" w:after="0"/>
        <w:ind w:left="90" w:hanging="142"/>
        <w:rPr>
          <w:rFonts w:cs="Arial"/>
          <w:iCs/>
          <w:sz w:val="22"/>
          <w:szCs w:val="22"/>
        </w:rPr>
      </w:pPr>
      <w:r w:rsidRPr="006E1A2C">
        <w:rPr>
          <w:rFonts w:cs="Arial"/>
          <w:iCs/>
          <w:sz w:val="22"/>
          <w:szCs w:val="22"/>
        </w:rPr>
        <w:t>The tenderer shall provide evidence of payment of social security and health insurance contributions for the cleaning personnel for the most recent contribution period for which payment has become due in accordance with the applicable legislation.</w:t>
      </w:r>
      <w:r w:rsidR="00431781" w:rsidRPr="006E1A2C">
        <w:rPr>
          <w:rFonts w:cs="Arial"/>
          <w:iCs/>
          <w:sz w:val="22"/>
          <w:szCs w:val="22"/>
        </w:rPr>
        <w:t xml:space="preserve"> </w:t>
      </w:r>
    </w:p>
    <w:p w14:paraId="4B931D30" w14:textId="77777777" w:rsidR="00206CA2" w:rsidRPr="006E1A2C" w:rsidRDefault="00206CA2" w:rsidP="002968B5">
      <w:pPr>
        <w:pStyle w:val="ListParagraph"/>
        <w:spacing w:after="0"/>
        <w:ind w:left="283" w:hanging="142"/>
        <w:jc w:val="left"/>
        <w:rPr>
          <w:rFonts w:cs="Arial"/>
          <w:iCs/>
          <w:sz w:val="22"/>
          <w:szCs w:val="22"/>
        </w:rPr>
      </w:pPr>
    </w:p>
    <w:p w14:paraId="65D39ED7" w14:textId="77777777" w:rsidR="0019775E" w:rsidRPr="006E1A2C" w:rsidRDefault="00FC5F03" w:rsidP="002968B5">
      <w:pPr>
        <w:pStyle w:val="Heading3"/>
        <w:keepLines w:val="0"/>
        <w:spacing w:before="0" w:after="0"/>
        <w:jc w:val="left"/>
        <w:rPr>
          <w:rFonts w:ascii="Arial" w:hAnsi="Arial" w:cs="Arial"/>
          <w:bCs/>
          <w:iCs/>
          <w:szCs w:val="22"/>
        </w:rPr>
      </w:pPr>
      <w:r w:rsidRPr="006E1A2C">
        <w:rPr>
          <w:rFonts w:ascii="Arial" w:eastAsia="Arial" w:hAnsi="Arial" w:cs="Arial"/>
          <w:bCs/>
          <w:iCs/>
          <w:szCs w:val="22"/>
        </w:rPr>
        <w:t xml:space="preserve">Economic and financial capacity </w:t>
      </w:r>
    </w:p>
    <w:p w14:paraId="0281873C" w14:textId="77777777" w:rsidR="00FC5F03" w:rsidRPr="00914B39" w:rsidRDefault="00FC5F03" w:rsidP="00914B39">
      <w:pPr>
        <w:pStyle w:val="ListParagraph"/>
        <w:numPr>
          <w:ilvl w:val="0"/>
          <w:numId w:val="5"/>
        </w:numPr>
        <w:spacing w:before="0" w:after="0"/>
        <w:ind w:left="90" w:hanging="142"/>
        <w:rPr>
          <w:rFonts w:cs="Arial"/>
          <w:iCs/>
          <w:sz w:val="22"/>
          <w:szCs w:val="22"/>
        </w:rPr>
      </w:pPr>
      <w:r w:rsidRPr="00914B39">
        <w:rPr>
          <w:rFonts w:cs="Arial"/>
          <w:iCs/>
          <w:sz w:val="22"/>
          <w:szCs w:val="22"/>
        </w:rPr>
        <w:t xml:space="preserve">The </w:t>
      </w:r>
      <w:r w:rsidR="00AC4FE9" w:rsidRPr="00914B39">
        <w:rPr>
          <w:rFonts w:cs="Arial"/>
          <w:iCs/>
          <w:sz w:val="22"/>
          <w:szCs w:val="22"/>
        </w:rPr>
        <w:t>tenderer</w:t>
      </w:r>
      <w:r w:rsidRPr="00914B39">
        <w:rPr>
          <w:rFonts w:cs="Arial"/>
          <w:iCs/>
          <w:sz w:val="22"/>
          <w:szCs w:val="22"/>
        </w:rPr>
        <w:t xml:space="preserve"> must be financially sound and </w:t>
      </w:r>
      <w:r w:rsidR="00AC4FE9" w:rsidRPr="00914B39">
        <w:rPr>
          <w:rFonts w:cs="Arial"/>
          <w:iCs/>
          <w:sz w:val="22"/>
          <w:szCs w:val="22"/>
        </w:rPr>
        <w:t>stable</w:t>
      </w:r>
      <w:r w:rsidR="00C605C6" w:rsidRPr="00914B39">
        <w:rPr>
          <w:rFonts w:cs="Arial"/>
          <w:iCs/>
          <w:sz w:val="22"/>
          <w:szCs w:val="22"/>
        </w:rPr>
        <w:t xml:space="preserve"> and must have an average annual turnover over the last three (3) financial years of not less than EUR </w:t>
      </w:r>
      <w:r w:rsidR="007073A9" w:rsidRPr="00914B39">
        <w:rPr>
          <w:rFonts w:cs="Arial"/>
          <w:iCs/>
          <w:sz w:val="22"/>
          <w:szCs w:val="22"/>
        </w:rPr>
        <w:t>30 000 (thirty thousand</w:t>
      </w:r>
      <w:r w:rsidR="00071FD3" w:rsidRPr="00914B39">
        <w:rPr>
          <w:rFonts w:cs="Arial"/>
          <w:iCs/>
          <w:sz w:val="22"/>
          <w:szCs w:val="22"/>
        </w:rPr>
        <w:t>)</w:t>
      </w:r>
      <w:r w:rsidR="00C605C6" w:rsidRPr="00914B39">
        <w:rPr>
          <w:rFonts w:cs="Arial"/>
          <w:iCs/>
          <w:sz w:val="22"/>
          <w:szCs w:val="22"/>
        </w:rPr>
        <w:t>.</w:t>
      </w:r>
    </w:p>
    <w:p w14:paraId="3E2DB634" w14:textId="77777777" w:rsidR="00206CA2" w:rsidRPr="006E1A2C" w:rsidRDefault="00206CA2" w:rsidP="007C4170">
      <w:pPr>
        <w:pStyle w:val="ListParagraph"/>
        <w:spacing w:after="0"/>
        <w:ind w:left="-90" w:hanging="142"/>
        <w:jc w:val="left"/>
        <w:rPr>
          <w:rFonts w:cs="Arial"/>
          <w:sz w:val="22"/>
          <w:szCs w:val="22"/>
        </w:rPr>
      </w:pPr>
    </w:p>
    <w:p w14:paraId="7AB3C593" w14:textId="77777777" w:rsidR="009F7FDF" w:rsidRPr="006E1A2C" w:rsidRDefault="009F7FDF" w:rsidP="007C4170">
      <w:pPr>
        <w:spacing w:after="0"/>
        <w:ind w:left="-90"/>
        <w:jc w:val="left"/>
        <w:rPr>
          <w:b/>
          <w:bCs/>
          <w:iCs/>
          <w:sz w:val="22"/>
        </w:rPr>
      </w:pPr>
      <w:r w:rsidRPr="006E1A2C">
        <w:rPr>
          <w:b/>
          <w:bCs/>
          <w:iCs/>
          <w:sz w:val="22"/>
        </w:rPr>
        <w:t>Documentary evidence required:</w:t>
      </w:r>
    </w:p>
    <w:p w14:paraId="5DAFA3B1" w14:textId="77777777" w:rsidR="00291951" w:rsidRPr="006E1A2C" w:rsidRDefault="00291951" w:rsidP="007C4170">
      <w:pPr>
        <w:spacing w:after="0"/>
        <w:ind w:left="-90"/>
        <w:rPr>
          <w:sz w:val="22"/>
        </w:rPr>
      </w:pPr>
      <w:r w:rsidRPr="006E1A2C">
        <w:rPr>
          <w:sz w:val="22"/>
        </w:rPr>
        <w:t>Evidence of the company's annual turnover for the last three (3) financial years.</w:t>
      </w:r>
    </w:p>
    <w:p w14:paraId="3627B0EB" w14:textId="77777777" w:rsidR="00206CA2" w:rsidRPr="006E1A2C" w:rsidRDefault="00206CA2" w:rsidP="007C4170">
      <w:pPr>
        <w:spacing w:after="0"/>
        <w:ind w:left="-90"/>
        <w:jc w:val="left"/>
        <w:rPr>
          <w:sz w:val="22"/>
        </w:rPr>
      </w:pPr>
    </w:p>
    <w:bookmarkEnd w:id="0"/>
    <w:p w14:paraId="2BBAE543" w14:textId="77777777" w:rsidR="0023052C" w:rsidRPr="006E1A2C" w:rsidRDefault="0023052C" w:rsidP="007C4170">
      <w:pPr>
        <w:spacing w:after="0"/>
        <w:ind w:left="-90"/>
        <w:jc w:val="left"/>
        <w:rPr>
          <w:kern w:val="2"/>
          <w:sz w:val="22"/>
          <w14:ligatures w14:val="standardContextual"/>
        </w:rPr>
      </w:pPr>
      <w:r w:rsidRPr="006E1A2C">
        <w:rPr>
          <w:b/>
          <w:bCs/>
          <w:sz w:val="22"/>
        </w:rPr>
        <w:t xml:space="preserve">Award criteria: </w:t>
      </w:r>
      <w:r w:rsidRPr="006E1A2C">
        <w:rPr>
          <w:sz w:val="22"/>
        </w:rPr>
        <w:t>Lowest price among compliant tenderers.</w:t>
      </w:r>
    </w:p>
    <w:p w14:paraId="3BFA1687" w14:textId="77777777" w:rsidR="00280DE2" w:rsidRDefault="001A436A" w:rsidP="007C4170">
      <w:pPr>
        <w:spacing w:after="0"/>
        <w:ind w:left="-90"/>
        <w:rPr>
          <w:sz w:val="22"/>
        </w:rPr>
      </w:pPr>
      <w:r w:rsidRPr="006E1A2C">
        <w:rPr>
          <w:b/>
          <w:bCs/>
          <w:sz w:val="22"/>
        </w:rPr>
        <w:t>Tender validity:</w:t>
      </w:r>
      <w:r w:rsidRPr="006E1A2C">
        <w:rPr>
          <w:sz w:val="22"/>
        </w:rPr>
        <w:t xml:space="preserve"> The tender shall remain valid for 60 calendar days from the deadline for submission of tenders.</w:t>
      </w:r>
    </w:p>
    <w:p w14:paraId="15567C4E" w14:textId="77777777" w:rsidR="00AC6240" w:rsidRPr="006E1A2C" w:rsidRDefault="00AC6240" w:rsidP="007C4170">
      <w:pPr>
        <w:spacing w:after="0"/>
        <w:ind w:left="-90"/>
        <w:rPr>
          <w:sz w:val="22"/>
        </w:rPr>
      </w:pPr>
    </w:p>
    <w:p w14:paraId="043F150F" w14:textId="77777777" w:rsidR="0023052C" w:rsidRPr="006E1A2C" w:rsidRDefault="0023052C" w:rsidP="007C4170">
      <w:pPr>
        <w:spacing w:after="0"/>
        <w:ind w:left="-90"/>
        <w:jc w:val="left"/>
        <w:rPr>
          <w:kern w:val="2"/>
          <w:sz w:val="22"/>
          <w14:ligatures w14:val="standardContextual"/>
        </w:rPr>
      </w:pPr>
      <w:r w:rsidRPr="006E1A2C">
        <w:rPr>
          <w:b/>
          <w:bCs/>
          <w:sz w:val="22"/>
        </w:rPr>
        <w:t xml:space="preserve">Legal basis:  </w:t>
      </w:r>
    </w:p>
    <w:p w14:paraId="03179607" w14:textId="77777777" w:rsidR="00130D13" w:rsidRPr="00611C6A" w:rsidRDefault="00130D13" w:rsidP="00611C6A">
      <w:pPr>
        <w:pStyle w:val="ListParagraph"/>
        <w:numPr>
          <w:ilvl w:val="0"/>
          <w:numId w:val="5"/>
        </w:numPr>
        <w:spacing w:before="0" w:after="0"/>
        <w:ind w:left="90" w:hanging="142"/>
        <w:rPr>
          <w:rFonts w:cs="Arial"/>
          <w:iCs/>
          <w:sz w:val="22"/>
          <w:szCs w:val="22"/>
        </w:rPr>
      </w:pPr>
      <w:r w:rsidRPr="00611C6A">
        <w:rPr>
          <w:rFonts w:cs="Arial"/>
          <w:iCs/>
          <w:sz w:val="22"/>
          <w:szCs w:val="22"/>
        </w:rPr>
        <w:t>Statute of the Regional Youth Cooperation Office</w:t>
      </w:r>
    </w:p>
    <w:p w14:paraId="3AE33926" w14:textId="77777777" w:rsidR="00206CA2" w:rsidRPr="00611C6A" w:rsidRDefault="00130D13" w:rsidP="00611C6A">
      <w:pPr>
        <w:pStyle w:val="ListParagraph"/>
        <w:numPr>
          <w:ilvl w:val="0"/>
          <w:numId w:val="5"/>
        </w:numPr>
        <w:spacing w:before="0" w:after="0"/>
        <w:ind w:left="90" w:hanging="142"/>
        <w:rPr>
          <w:rFonts w:cs="Arial"/>
          <w:iCs/>
          <w:sz w:val="22"/>
          <w:szCs w:val="22"/>
        </w:rPr>
      </w:pPr>
      <w:r w:rsidRPr="00611C6A">
        <w:rPr>
          <w:rFonts w:cs="Arial"/>
          <w:iCs/>
          <w:sz w:val="22"/>
          <w:szCs w:val="22"/>
        </w:rPr>
        <w:t>RYCO’s Rules and Operational Guidelines on Procurement Procedure</w:t>
      </w:r>
    </w:p>
    <w:p w14:paraId="3A143FE6" w14:textId="77777777" w:rsidR="00206CA2" w:rsidRPr="006E1A2C" w:rsidRDefault="00206CA2" w:rsidP="002968B5">
      <w:pPr>
        <w:pStyle w:val="ListParagraph"/>
        <w:widowControl w:val="0"/>
        <w:spacing w:after="0"/>
        <w:ind w:left="283" w:right="360" w:hanging="142"/>
        <w:jc w:val="left"/>
        <w:rPr>
          <w:rFonts w:cs="Arial"/>
          <w:snapToGrid w:val="0"/>
          <w:sz w:val="22"/>
          <w:szCs w:val="22"/>
        </w:rPr>
      </w:pPr>
    </w:p>
    <w:p w14:paraId="35E423E9" w14:textId="77777777" w:rsidR="00206CA2" w:rsidRPr="006E1A2C" w:rsidRDefault="00206CA2" w:rsidP="002968B5">
      <w:pPr>
        <w:pStyle w:val="ListParagraph"/>
        <w:widowControl w:val="0"/>
        <w:spacing w:after="0"/>
        <w:ind w:left="283" w:right="360" w:hanging="142"/>
        <w:jc w:val="left"/>
        <w:rPr>
          <w:rFonts w:eastAsia="Times New Roman" w:cs="Arial"/>
          <w:snapToGrid w:val="0"/>
          <w:sz w:val="22"/>
          <w:szCs w:val="22"/>
        </w:rPr>
      </w:pPr>
    </w:p>
    <w:p w14:paraId="0C4274D2" w14:textId="77777777" w:rsidR="000641E8" w:rsidRPr="006E1A2C" w:rsidRDefault="00A40C65" w:rsidP="002968B5">
      <w:pPr>
        <w:spacing w:after="0"/>
        <w:jc w:val="left"/>
        <w:rPr>
          <w:sz w:val="22"/>
        </w:rPr>
      </w:pPr>
      <w:r w:rsidRPr="006E1A2C">
        <w:rPr>
          <w:sz w:val="22"/>
        </w:rPr>
        <w:br w:type="page"/>
      </w:r>
    </w:p>
    <w:p w14:paraId="6C88413A" w14:textId="77777777" w:rsidR="002F09CF" w:rsidRPr="006E1A2C" w:rsidRDefault="002F09CF" w:rsidP="00C3500B">
      <w:pPr>
        <w:pStyle w:val="Heading1"/>
        <w:keepNext w:val="0"/>
        <w:pageBreakBefore/>
        <w:pBdr>
          <w:bottom w:val="single" w:sz="8" w:space="2" w:color="1F4E78"/>
        </w:pBdr>
        <w:spacing w:before="0" w:after="60"/>
        <w:rPr>
          <w:kern w:val="36"/>
          <w:sz w:val="22"/>
          <w:szCs w:val="22"/>
          <w14:ligatures w14:val="standardContextual"/>
        </w:rPr>
      </w:pPr>
      <w:r w:rsidRPr="006E1A2C">
        <w:rPr>
          <w:sz w:val="22"/>
          <w:szCs w:val="22"/>
        </w:rPr>
        <w:lastRenderedPageBreak/>
        <w:t>B. INSTRUCTIONS TO TENDERERS</w:t>
      </w:r>
    </w:p>
    <w:p w14:paraId="423B3CF7" w14:textId="77777777" w:rsidR="00680854" w:rsidRPr="006E1A2C" w:rsidRDefault="00680854" w:rsidP="00680854">
      <w:pPr>
        <w:rPr>
          <w:b/>
          <w:sz w:val="22"/>
          <w:lang w:eastAsia="en-GB"/>
        </w:rPr>
      </w:pPr>
      <w:r w:rsidRPr="006E1A2C">
        <w:rPr>
          <w:b/>
          <w:sz w:val="22"/>
          <w:lang w:eastAsia="en-GB"/>
        </w:rPr>
        <w:t>When submitting their tenders, tenderers must comply with all instructions, forms,</w:t>
      </w:r>
      <w:r w:rsidR="00444D52" w:rsidRPr="006E1A2C">
        <w:rPr>
          <w:b/>
          <w:sz w:val="22"/>
          <w:lang w:eastAsia="en-GB"/>
        </w:rPr>
        <w:t xml:space="preserve"> </w:t>
      </w:r>
      <w:r w:rsidRPr="006E1A2C">
        <w:rPr>
          <w:b/>
          <w:sz w:val="22"/>
          <w:lang w:eastAsia="en-GB"/>
        </w:rPr>
        <w:t>Terms of Reference, annexes,</w:t>
      </w:r>
      <w:r w:rsidR="00444D52" w:rsidRPr="006E1A2C">
        <w:rPr>
          <w:b/>
          <w:sz w:val="22"/>
          <w:lang w:eastAsia="en-GB"/>
        </w:rPr>
        <w:t xml:space="preserve"> </w:t>
      </w:r>
      <w:r w:rsidRPr="006E1A2C">
        <w:rPr>
          <w:b/>
          <w:sz w:val="22"/>
          <w:lang w:eastAsia="en-GB"/>
        </w:rPr>
        <w:t xml:space="preserve">draft contract provisions, and specifications included in this tender dossier. Tenders must be </w:t>
      </w:r>
      <w:r w:rsidR="0054214E" w:rsidRPr="006E1A2C">
        <w:rPr>
          <w:b/>
          <w:sz w:val="22"/>
          <w:lang w:eastAsia="en-GB"/>
        </w:rPr>
        <w:t>completed</w:t>
      </w:r>
      <w:r w:rsidRPr="006E1A2C">
        <w:rPr>
          <w:b/>
          <w:sz w:val="22"/>
          <w:lang w:eastAsia="en-GB"/>
        </w:rPr>
        <w:t xml:space="preserve"> and submitted within the above specified deadline. Failure to comply with these requirements may result in the rejection of the tender.</w:t>
      </w:r>
    </w:p>
    <w:p w14:paraId="759EA2F9" w14:textId="77777777" w:rsidR="00D63427" w:rsidRPr="006E1A2C" w:rsidRDefault="00D9425D" w:rsidP="007B1FED">
      <w:pPr>
        <w:pStyle w:val="Heading2"/>
        <w:keepLines w:val="0"/>
        <w:spacing w:before="0"/>
        <w:jc w:val="left"/>
        <w:rPr>
          <w:rFonts w:eastAsia="Times New Roman"/>
          <w:sz w:val="22"/>
          <w:szCs w:val="22"/>
          <w:lang w:val="en-GB" w:eastAsia="en-GB"/>
        </w:rPr>
      </w:pPr>
      <w:bookmarkStart w:id="1" w:name="_Ref499723935"/>
      <w:r w:rsidRPr="006E1A2C">
        <w:rPr>
          <w:rFonts w:eastAsia="Arial"/>
          <w:sz w:val="22"/>
          <w:szCs w:val="22"/>
          <w:lang w:val="en-GB" w:eastAsia="en-GB"/>
        </w:rPr>
        <w:t>Timetable</w:t>
      </w:r>
      <w:bookmarkEnd w:id="1"/>
    </w:p>
    <w:tbl>
      <w:tblPr>
        <w:tblW w:w="8707" w:type="dxa"/>
        <w:jc w:val="center"/>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ook w:val="0000" w:firstRow="0" w:lastRow="0" w:firstColumn="0" w:lastColumn="0" w:noHBand="0" w:noVBand="0"/>
      </w:tblPr>
      <w:tblGrid>
        <w:gridCol w:w="3078"/>
        <w:gridCol w:w="4128"/>
        <w:gridCol w:w="1501"/>
      </w:tblGrid>
      <w:tr w:rsidR="00D9425D" w:rsidRPr="006E1A2C" w14:paraId="3D994834" w14:textId="77777777" w:rsidTr="0023052C">
        <w:trPr>
          <w:tblHeader/>
          <w:jc w:val="center"/>
        </w:trPr>
        <w:tc>
          <w:tcPr>
            <w:tcW w:w="3312" w:type="dxa"/>
            <w:tcBorders>
              <w:bottom w:val="nil"/>
            </w:tcBorders>
            <w:shd w:val="clear" w:color="auto" w:fill="1F4E79"/>
            <w:tcMar>
              <w:top w:w="90" w:type="dxa"/>
              <w:left w:w="100" w:type="dxa"/>
              <w:bottom w:w="90" w:type="dxa"/>
              <w:right w:w="100" w:type="dxa"/>
            </w:tcMar>
            <w:vAlign w:val="center"/>
          </w:tcPr>
          <w:p w14:paraId="61DF2317" w14:textId="77777777" w:rsidR="000908AC" w:rsidRPr="006E1A2C" w:rsidRDefault="00A40C65">
            <w:pPr>
              <w:spacing w:after="0" w:line="240" w:lineRule="auto"/>
              <w:jc w:val="center"/>
              <w:rPr>
                <w:sz w:val="22"/>
              </w:rPr>
            </w:pPr>
            <w:r w:rsidRPr="006E1A2C">
              <w:rPr>
                <w:b/>
                <w:color w:val="FFFFFF"/>
                <w:sz w:val="22"/>
              </w:rPr>
              <w:t>ACTION</w:t>
            </w:r>
          </w:p>
        </w:tc>
        <w:tc>
          <w:tcPr>
            <w:tcW w:w="4464" w:type="dxa"/>
            <w:shd w:val="clear" w:color="auto" w:fill="1F4E79"/>
            <w:tcMar>
              <w:top w:w="90" w:type="dxa"/>
              <w:left w:w="100" w:type="dxa"/>
              <w:bottom w:w="90" w:type="dxa"/>
              <w:right w:w="100" w:type="dxa"/>
            </w:tcMar>
            <w:vAlign w:val="center"/>
          </w:tcPr>
          <w:p w14:paraId="48521447" w14:textId="77777777" w:rsidR="000908AC" w:rsidRPr="006E1A2C" w:rsidRDefault="00A40C65">
            <w:pPr>
              <w:spacing w:after="0" w:line="240" w:lineRule="auto"/>
              <w:jc w:val="center"/>
              <w:rPr>
                <w:sz w:val="22"/>
              </w:rPr>
            </w:pPr>
            <w:r w:rsidRPr="006E1A2C">
              <w:rPr>
                <w:b/>
                <w:color w:val="FFFFFF"/>
                <w:sz w:val="22"/>
              </w:rPr>
              <w:t>DEADLINE</w:t>
            </w:r>
          </w:p>
        </w:tc>
        <w:tc>
          <w:tcPr>
            <w:tcW w:w="1584" w:type="dxa"/>
            <w:tcBorders>
              <w:bottom w:val="nil"/>
            </w:tcBorders>
            <w:shd w:val="clear" w:color="auto" w:fill="1F4E79"/>
            <w:tcMar>
              <w:top w:w="90" w:type="dxa"/>
              <w:left w:w="100" w:type="dxa"/>
              <w:bottom w:w="90" w:type="dxa"/>
              <w:right w:w="100" w:type="dxa"/>
            </w:tcMar>
            <w:vAlign w:val="center"/>
          </w:tcPr>
          <w:p w14:paraId="0FE0C95A" w14:textId="77777777" w:rsidR="000908AC" w:rsidRPr="006E1A2C" w:rsidRDefault="00A40C65">
            <w:pPr>
              <w:spacing w:after="0" w:line="240" w:lineRule="auto"/>
              <w:jc w:val="center"/>
              <w:rPr>
                <w:sz w:val="22"/>
              </w:rPr>
            </w:pPr>
            <w:r w:rsidRPr="006E1A2C">
              <w:rPr>
                <w:b/>
                <w:color w:val="FFFFFF"/>
                <w:sz w:val="22"/>
              </w:rPr>
              <w:t>TIME*</w:t>
            </w:r>
          </w:p>
        </w:tc>
      </w:tr>
      <w:tr w:rsidR="00F662C5" w:rsidRPr="006E1A2C" w14:paraId="7DE31B57" w14:textId="77777777" w:rsidTr="00206CA2">
        <w:trPr>
          <w:jc w:val="center"/>
        </w:trPr>
        <w:tc>
          <w:tcPr>
            <w:tcW w:w="3312" w:type="dxa"/>
            <w:shd w:val="clear" w:color="auto" w:fill="FFFFFF" w:themeFill="background1"/>
            <w:tcMar>
              <w:top w:w="80" w:type="dxa"/>
              <w:left w:w="100" w:type="dxa"/>
              <w:bottom w:w="80" w:type="dxa"/>
              <w:right w:w="100" w:type="dxa"/>
            </w:tcMar>
            <w:vAlign w:val="center"/>
          </w:tcPr>
          <w:p w14:paraId="3C73C9CF" w14:textId="77777777" w:rsidR="000908AC" w:rsidRPr="006E1A2C" w:rsidRDefault="00A40C65">
            <w:pPr>
              <w:spacing w:after="0" w:line="240" w:lineRule="auto"/>
              <w:jc w:val="center"/>
              <w:rPr>
                <w:sz w:val="22"/>
              </w:rPr>
            </w:pPr>
            <w:r w:rsidRPr="006E1A2C">
              <w:rPr>
                <w:sz w:val="22"/>
              </w:rPr>
              <w:t>Clarification Request Deadline</w:t>
            </w:r>
          </w:p>
        </w:tc>
        <w:tc>
          <w:tcPr>
            <w:tcW w:w="4464" w:type="dxa"/>
            <w:shd w:val="clear" w:color="auto" w:fill="FFFFFF" w:themeFill="background1"/>
            <w:tcMar>
              <w:top w:w="80" w:type="dxa"/>
              <w:left w:w="100" w:type="dxa"/>
              <w:bottom w:w="80" w:type="dxa"/>
              <w:right w:w="100" w:type="dxa"/>
            </w:tcMar>
            <w:vAlign w:val="center"/>
          </w:tcPr>
          <w:p w14:paraId="4111D8A6" w14:textId="77777777" w:rsidR="000908AC" w:rsidRPr="006E1A2C" w:rsidRDefault="00A40C65">
            <w:pPr>
              <w:spacing w:after="0" w:line="240" w:lineRule="auto"/>
              <w:jc w:val="center"/>
              <w:rPr>
                <w:sz w:val="22"/>
              </w:rPr>
            </w:pPr>
            <w:r w:rsidRPr="006E1A2C">
              <w:rPr>
                <w:sz w:val="22"/>
              </w:rPr>
              <w:t>7 days before the deadline for submission of tenders</w:t>
            </w:r>
          </w:p>
        </w:tc>
        <w:tc>
          <w:tcPr>
            <w:tcW w:w="1584" w:type="dxa"/>
            <w:shd w:val="clear" w:color="auto" w:fill="FFFFFF" w:themeFill="background1"/>
            <w:tcMar>
              <w:top w:w="80" w:type="dxa"/>
              <w:left w:w="100" w:type="dxa"/>
              <w:bottom w:w="80" w:type="dxa"/>
              <w:right w:w="100" w:type="dxa"/>
            </w:tcMar>
            <w:vAlign w:val="center"/>
          </w:tcPr>
          <w:p w14:paraId="64B138F6" w14:textId="77777777" w:rsidR="000908AC" w:rsidRPr="006E1A2C" w:rsidRDefault="000908AC">
            <w:pPr>
              <w:spacing w:after="0" w:line="240" w:lineRule="auto"/>
              <w:jc w:val="center"/>
              <w:rPr>
                <w:sz w:val="22"/>
              </w:rPr>
            </w:pPr>
          </w:p>
        </w:tc>
      </w:tr>
      <w:tr w:rsidR="00F662C5" w:rsidRPr="006E1A2C" w14:paraId="6CBA55E4" w14:textId="77777777" w:rsidTr="00206CA2">
        <w:trPr>
          <w:trHeight w:val="890"/>
          <w:jc w:val="center"/>
        </w:trPr>
        <w:tc>
          <w:tcPr>
            <w:tcW w:w="3312" w:type="dxa"/>
            <w:tcBorders>
              <w:bottom w:val="single" w:sz="4" w:space="0" w:color="auto"/>
            </w:tcBorders>
            <w:shd w:val="clear" w:color="auto" w:fill="FFFFFF" w:themeFill="background1"/>
            <w:tcMar>
              <w:top w:w="80" w:type="dxa"/>
              <w:left w:w="100" w:type="dxa"/>
              <w:bottom w:w="80" w:type="dxa"/>
              <w:right w:w="100" w:type="dxa"/>
            </w:tcMar>
            <w:vAlign w:val="center"/>
          </w:tcPr>
          <w:p w14:paraId="0C9CE0FA" w14:textId="77777777" w:rsidR="000908AC" w:rsidRPr="006E1A2C" w:rsidRDefault="00A40C65">
            <w:pPr>
              <w:spacing w:after="0" w:line="240" w:lineRule="auto"/>
              <w:jc w:val="center"/>
              <w:rPr>
                <w:sz w:val="22"/>
              </w:rPr>
            </w:pPr>
            <w:r w:rsidRPr="006E1A2C">
              <w:rPr>
                <w:sz w:val="22"/>
              </w:rPr>
              <w:t>Clarification Issuance Deadline</w:t>
            </w:r>
          </w:p>
        </w:tc>
        <w:tc>
          <w:tcPr>
            <w:tcW w:w="4464" w:type="dxa"/>
            <w:tcBorders>
              <w:bottom w:val="single" w:sz="4" w:space="0" w:color="auto"/>
            </w:tcBorders>
            <w:shd w:val="clear" w:color="auto" w:fill="FFFFFF" w:themeFill="background1"/>
            <w:tcMar>
              <w:top w:w="80" w:type="dxa"/>
              <w:left w:w="100" w:type="dxa"/>
              <w:bottom w:w="80" w:type="dxa"/>
              <w:right w:w="100" w:type="dxa"/>
            </w:tcMar>
            <w:vAlign w:val="center"/>
          </w:tcPr>
          <w:p w14:paraId="796FA0C5" w14:textId="77777777" w:rsidR="000908AC" w:rsidRPr="006E1A2C" w:rsidRDefault="00A40C65">
            <w:pPr>
              <w:spacing w:after="0" w:line="240" w:lineRule="auto"/>
              <w:jc w:val="center"/>
              <w:rPr>
                <w:sz w:val="22"/>
              </w:rPr>
            </w:pPr>
            <w:r w:rsidRPr="006E1A2C">
              <w:rPr>
                <w:sz w:val="22"/>
              </w:rPr>
              <w:t>3 days before the deadline for submission of tenders</w:t>
            </w:r>
          </w:p>
        </w:tc>
        <w:tc>
          <w:tcPr>
            <w:tcW w:w="1584" w:type="dxa"/>
            <w:tcBorders>
              <w:bottom w:val="single" w:sz="4" w:space="0" w:color="auto"/>
            </w:tcBorders>
            <w:shd w:val="clear" w:color="auto" w:fill="FFFFFF" w:themeFill="background1"/>
            <w:tcMar>
              <w:top w:w="80" w:type="dxa"/>
              <w:left w:w="100" w:type="dxa"/>
              <w:bottom w:w="80" w:type="dxa"/>
              <w:right w:w="100" w:type="dxa"/>
            </w:tcMar>
            <w:vAlign w:val="center"/>
          </w:tcPr>
          <w:p w14:paraId="4A77B07C" w14:textId="77777777" w:rsidR="000908AC" w:rsidRPr="006E1A2C" w:rsidRDefault="000908AC">
            <w:pPr>
              <w:spacing w:after="0" w:line="240" w:lineRule="auto"/>
              <w:jc w:val="center"/>
              <w:rPr>
                <w:sz w:val="22"/>
              </w:rPr>
            </w:pPr>
          </w:p>
        </w:tc>
      </w:tr>
      <w:tr w:rsidR="00F662C5" w:rsidRPr="006E1A2C" w14:paraId="37B0FA86" w14:textId="77777777" w:rsidTr="00206CA2">
        <w:trPr>
          <w:trHeight w:val="544"/>
          <w:jc w:val="center"/>
        </w:trPr>
        <w:tc>
          <w:tcPr>
            <w:tcW w:w="3312" w:type="dxa"/>
            <w:shd w:val="clear" w:color="auto" w:fill="DEEAF6" w:themeFill="accent1" w:themeFillTint="33"/>
            <w:tcMar>
              <w:top w:w="80" w:type="dxa"/>
              <w:left w:w="100" w:type="dxa"/>
              <w:bottom w:w="80" w:type="dxa"/>
              <w:right w:w="100" w:type="dxa"/>
            </w:tcMar>
            <w:vAlign w:val="center"/>
          </w:tcPr>
          <w:p w14:paraId="437E0BA8" w14:textId="77777777" w:rsidR="000908AC" w:rsidRPr="006E1A2C" w:rsidRDefault="00A40C65">
            <w:pPr>
              <w:spacing w:after="0" w:line="240" w:lineRule="auto"/>
              <w:jc w:val="center"/>
              <w:rPr>
                <w:sz w:val="22"/>
              </w:rPr>
            </w:pPr>
            <w:r w:rsidRPr="006E1A2C">
              <w:rPr>
                <w:b/>
                <w:sz w:val="22"/>
              </w:rPr>
              <w:t>Tender Submission Deadline</w:t>
            </w:r>
          </w:p>
        </w:tc>
        <w:tc>
          <w:tcPr>
            <w:tcW w:w="4464" w:type="dxa"/>
            <w:shd w:val="clear" w:color="auto" w:fill="DEEAF6" w:themeFill="accent1" w:themeFillTint="33"/>
            <w:tcMar>
              <w:top w:w="80" w:type="dxa"/>
              <w:left w:w="100" w:type="dxa"/>
              <w:bottom w:w="80" w:type="dxa"/>
              <w:right w:w="100" w:type="dxa"/>
            </w:tcMar>
            <w:vAlign w:val="center"/>
          </w:tcPr>
          <w:p w14:paraId="55920160" w14:textId="16F3E39B" w:rsidR="000908AC" w:rsidRPr="00732D34" w:rsidRDefault="00FF13FC">
            <w:pPr>
              <w:spacing w:after="0" w:line="240" w:lineRule="auto"/>
              <w:jc w:val="center"/>
              <w:rPr>
                <w:sz w:val="22"/>
              </w:rPr>
            </w:pPr>
            <w:r w:rsidRPr="00732D34">
              <w:rPr>
                <w:b/>
                <w:sz w:val="22"/>
              </w:rPr>
              <w:t>3</w:t>
            </w:r>
            <w:r w:rsidR="00732D34" w:rsidRPr="00732D34">
              <w:rPr>
                <w:b/>
                <w:sz w:val="22"/>
              </w:rPr>
              <w:t>1</w:t>
            </w:r>
            <w:r w:rsidR="00A40C65" w:rsidRPr="00732D34">
              <w:rPr>
                <w:b/>
                <w:sz w:val="22"/>
              </w:rPr>
              <w:t xml:space="preserve"> July 2026</w:t>
            </w:r>
          </w:p>
        </w:tc>
        <w:tc>
          <w:tcPr>
            <w:tcW w:w="1584" w:type="dxa"/>
            <w:shd w:val="clear" w:color="auto" w:fill="DEEAF6" w:themeFill="accent1" w:themeFillTint="33"/>
            <w:tcMar>
              <w:top w:w="80" w:type="dxa"/>
              <w:left w:w="100" w:type="dxa"/>
              <w:bottom w:w="80" w:type="dxa"/>
              <w:right w:w="100" w:type="dxa"/>
            </w:tcMar>
            <w:vAlign w:val="center"/>
          </w:tcPr>
          <w:p w14:paraId="5D4B9571" w14:textId="77777777" w:rsidR="000908AC" w:rsidRPr="00732D34" w:rsidRDefault="00A40C65">
            <w:pPr>
              <w:spacing w:after="0" w:line="240" w:lineRule="auto"/>
              <w:jc w:val="center"/>
              <w:rPr>
                <w:sz w:val="22"/>
              </w:rPr>
            </w:pPr>
            <w:r w:rsidRPr="00732D34">
              <w:rPr>
                <w:b/>
                <w:sz w:val="22"/>
              </w:rPr>
              <w:t>17:00</w:t>
            </w:r>
          </w:p>
        </w:tc>
      </w:tr>
      <w:tr w:rsidR="00CA3C1B" w:rsidRPr="006E1A2C" w14:paraId="7D8DF262" w14:textId="77777777" w:rsidTr="00206CA2">
        <w:trPr>
          <w:trHeight w:val="544"/>
          <w:jc w:val="center"/>
        </w:trPr>
        <w:tc>
          <w:tcPr>
            <w:tcW w:w="3312" w:type="dxa"/>
            <w:tcBorders>
              <w:bottom w:val="single" w:sz="4" w:space="0" w:color="auto"/>
            </w:tcBorders>
            <w:shd w:val="clear" w:color="auto" w:fill="FFFFFF" w:themeFill="background1"/>
            <w:tcMar>
              <w:top w:w="80" w:type="dxa"/>
              <w:left w:w="100" w:type="dxa"/>
              <w:bottom w:w="80" w:type="dxa"/>
              <w:right w:w="100" w:type="dxa"/>
            </w:tcMar>
            <w:vAlign w:val="center"/>
          </w:tcPr>
          <w:p w14:paraId="1B87C4CB" w14:textId="77777777" w:rsidR="000908AC" w:rsidRPr="006E1A2C" w:rsidRDefault="00A40C65">
            <w:pPr>
              <w:spacing w:after="0" w:line="240" w:lineRule="auto"/>
              <w:jc w:val="center"/>
              <w:rPr>
                <w:sz w:val="22"/>
              </w:rPr>
            </w:pPr>
            <w:r w:rsidRPr="006E1A2C">
              <w:rPr>
                <w:sz w:val="22"/>
              </w:rPr>
              <w:t>Clarifications and Submission Address</w:t>
            </w:r>
          </w:p>
        </w:tc>
        <w:tc>
          <w:tcPr>
            <w:tcW w:w="1584" w:type="dxa"/>
            <w:gridSpan w:val="2"/>
            <w:tcBorders>
              <w:bottom w:val="single" w:sz="4" w:space="0" w:color="auto"/>
            </w:tcBorders>
            <w:shd w:val="clear" w:color="auto" w:fill="FFFFFF" w:themeFill="background1"/>
            <w:tcMar>
              <w:top w:w="80" w:type="dxa"/>
              <w:left w:w="100" w:type="dxa"/>
              <w:bottom w:w="80" w:type="dxa"/>
              <w:right w:w="100" w:type="dxa"/>
            </w:tcMar>
            <w:vAlign w:val="center"/>
          </w:tcPr>
          <w:p w14:paraId="4295589E" w14:textId="77777777" w:rsidR="0023052C" w:rsidRPr="006E1A2C" w:rsidRDefault="0023052C" w:rsidP="0023052C">
            <w:pPr>
              <w:spacing w:after="0" w:line="240" w:lineRule="auto"/>
              <w:jc w:val="center"/>
              <w:rPr>
                <w:sz w:val="22"/>
              </w:rPr>
            </w:pPr>
          </w:p>
          <w:p w14:paraId="76757A10" w14:textId="77777777" w:rsidR="000908AC" w:rsidRPr="006E1A2C" w:rsidRDefault="0023052C" w:rsidP="0023052C">
            <w:pPr>
              <w:spacing w:after="0" w:line="240" w:lineRule="auto"/>
              <w:jc w:val="center"/>
              <w:rPr>
                <w:sz w:val="22"/>
              </w:rPr>
            </w:pPr>
            <w:hyperlink r:id="rId8" w:history="1">
              <w:r w:rsidRPr="006E1A2C">
                <w:rPr>
                  <w:rStyle w:val="Hyperlink"/>
                  <w:sz w:val="22"/>
                </w:rPr>
                <w:t>procurement@rycowb.org</w:t>
              </w:r>
            </w:hyperlink>
          </w:p>
          <w:p w14:paraId="13D8C1C2" w14:textId="77777777" w:rsidR="0023052C" w:rsidRPr="006E1A2C" w:rsidRDefault="0023052C">
            <w:pPr>
              <w:spacing w:after="0" w:line="240" w:lineRule="auto"/>
              <w:jc w:val="center"/>
              <w:rPr>
                <w:sz w:val="22"/>
              </w:rPr>
            </w:pPr>
          </w:p>
        </w:tc>
      </w:tr>
    </w:tbl>
    <w:p w14:paraId="4998A1AC" w14:textId="77777777" w:rsidR="001B7F00" w:rsidRPr="006E1A2C" w:rsidRDefault="00D9425D" w:rsidP="00164FB8">
      <w:pPr>
        <w:jc w:val="left"/>
        <w:rPr>
          <w:rFonts w:eastAsia="Times New Roman"/>
          <w:sz w:val="22"/>
          <w:lang w:eastAsia="en-GB"/>
        </w:rPr>
      </w:pPr>
      <w:r w:rsidRPr="006E1A2C">
        <w:rPr>
          <w:sz w:val="22"/>
          <w:lang w:val="en-GB" w:eastAsia="en-GB"/>
        </w:rPr>
        <w:t xml:space="preserve">* </w:t>
      </w:r>
      <w:r w:rsidR="00202497" w:rsidRPr="006E1A2C">
        <w:rPr>
          <w:sz w:val="22"/>
          <w:lang w:val="en-GB" w:eastAsia="en-GB"/>
        </w:rPr>
        <w:t>T</w:t>
      </w:r>
      <w:proofErr w:type="spellStart"/>
      <w:r w:rsidR="000F55EF" w:rsidRPr="006E1A2C">
        <w:rPr>
          <w:sz w:val="22"/>
          <w:lang w:eastAsia="en-GB"/>
        </w:rPr>
        <w:t>ime</w:t>
      </w:r>
      <w:proofErr w:type="spellEnd"/>
      <w:r w:rsidR="000F55EF" w:rsidRPr="006E1A2C">
        <w:rPr>
          <w:sz w:val="22"/>
          <w:lang w:eastAsia="en-GB"/>
        </w:rPr>
        <w:t xml:space="preserve"> </w:t>
      </w:r>
      <w:r w:rsidR="001A26B4" w:rsidRPr="006E1A2C">
        <w:rPr>
          <w:sz w:val="22"/>
          <w:lang w:eastAsia="en-GB"/>
        </w:rPr>
        <w:t>shown is in the time zone of the Contracting Authority</w:t>
      </w:r>
      <w:r w:rsidR="009C697E" w:rsidRPr="006E1A2C">
        <w:rPr>
          <w:sz w:val="22"/>
          <w:lang w:eastAsia="en-GB"/>
        </w:rPr>
        <w:t>.</w:t>
      </w:r>
    </w:p>
    <w:p w14:paraId="7F7F17ED" w14:textId="77777777" w:rsidR="006A40C6" w:rsidRPr="006E1A2C" w:rsidRDefault="006B145E" w:rsidP="00680854">
      <w:pPr>
        <w:pStyle w:val="Heading3"/>
        <w:keepLines w:val="0"/>
        <w:spacing w:before="0"/>
        <w:jc w:val="left"/>
        <w:rPr>
          <w:rFonts w:ascii="Arial" w:eastAsia="Times New Roman" w:hAnsi="Arial" w:cs="Arial"/>
          <w:snapToGrid w:val="0"/>
          <w:szCs w:val="22"/>
          <w:lang w:val="en-GB"/>
        </w:rPr>
      </w:pPr>
      <w:r w:rsidRPr="006E1A2C">
        <w:rPr>
          <w:rFonts w:ascii="Arial" w:eastAsia="Arial" w:hAnsi="Arial" w:cs="Arial"/>
          <w:snapToGrid w:val="0"/>
          <w:szCs w:val="22"/>
          <w:lang w:val="en-GB"/>
        </w:rPr>
        <w:t>Submission of Tenders</w:t>
      </w:r>
    </w:p>
    <w:p w14:paraId="49C5D423" w14:textId="77777777" w:rsidR="00CE3CF2" w:rsidRPr="006E1A2C" w:rsidRDefault="00CE3CF2" w:rsidP="00C3500B">
      <w:pPr>
        <w:widowControl w:val="0"/>
        <w:ind w:right="119"/>
        <w:rPr>
          <w:rFonts w:eastAsia="Times New Roman"/>
          <w:snapToGrid w:val="0"/>
          <w:sz w:val="22"/>
        </w:rPr>
      </w:pPr>
      <w:r w:rsidRPr="006E1A2C">
        <w:rPr>
          <w:snapToGrid w:val="0"/>
          <w:sz w:val="22"/>
        </w:rPr>
        <w:t>Tenders shall be submitted in English, specifying the contract title in the email subject, and shall include all documents required under Part E – List of Required Documents. Tenders submitted after the deadline or by any means other than those specified in this Tender Dossier will not be considered.</w:t>
      </w:r>
    </w:p>
    <w:p w14:paraId="45681210" w14:textId="77777777" w:rsidR="00CE3CF2" w:rsidRPr="006E1A2C" w:rsidRDefault="00CE3CF2" w:rsidP="00C3500B">
      <w:pPr>
        <w:widowControl w:val="0"/>
        <w:ind w:right="119"/>
        <w:rPr>
          <w:rFonts w:eastAsia="Times New Roman"/>
          <w:snapToGrid w:val="0"/>
          <w:sz w:val="22"/>
        </w:rPr>
      </w:pPr>
      <w:r w:rsidRPr="006E1A2C">
        <w:rPr>
          <w:snapToGrid w:val="0"/>
          <w:sz w:val="22"/>
        </w:rPr>
        <w:t>By submitting a tender, the tenderer agrees to receive notifications related to this procedure by electronic means. Such notifications shall be deemed received on the date they are sent to the electronic address provided in the tender.</w:t>
      </w:r>
    </w:p>
    <w:p w14:paraId="4489D75D" w14:textId="77777777" w:rsidR="00A04934" w:rsidRPr="006E1A2C" w:rsidRDefault="00D836F8" w:rsidP="008A708F">
      <w:pPr>
        <w:pStyle w:val="Heading3"/>
        <w:keepLines w:val="0"/>
        <w:widowControl w:val="0"/>
        <w:spacing w:before="0"/>
        <w:ind w:right="360"/>
        <w:jc w:val="left"/>
        <w:rPr>
          <w:rFonts w:ascii="Arial" w:hAnsi="Arial" w:cs="Arial"/>
          <w:snapToGrid w:val="0"/>
          <w:szCs w:val="22"/>
        </w:rPr>
      </w:pPr>
      <w:r w:rsidRPr="006E1A2C">
        <w:rPr>
          <w:rFonts w:ascii="Arial" w:eastAsia="Arial" w:hAnsi="Arial" w:cs="Arial"/>
          <w:snapToGrid w:val="0"/>
          <w:szCs w:val="22"/>
        </w:rPr>
        <w:t>Operational language</w:t>
      </w:r>
      <w:r w:rsidR="00A04934" w:rsidRPr="006E1A2C">
        <w:rPr>
          <w:rFonts w:ascii="Arial" w:eastAsia="Arial" w:hAnsi="Arial" w:cs="Arial"/>
          <w:snapToGrid w:val="0"/>
          <w:szCs w:val="22"/>
        </w:rPr>
        <w:t xml:space="preserve"> </w:t>
      </w:r>
    </w:p>
    <w:p w14:paraId="7717E5AC" w14:textId="77777777" w:rsidR="00364D33" w:rsidRPr="006E1A2C" w:rsidRDefault="00C31EEE" w:rsidP="008A708F">
      <w:pPr>
        <w:widowControl w:val="0"/>
        <w:outlineLvl w:val="1"/>
        <w:rPr>
          <w:snapToGrid w:val="0"/>
          <w:sz w:val="22"/>
        </w:rPr>
      </w:pPr>
      <w:r w:rsidRPr="006E1A2C">
        <w:rPr>
          <w:snapToGrid w:val="0"/>
          <w:sz w:val="22"/>
        </w:rPr>
        <w:t xml:space="preserve">All written communications, offers, correspondence, and documents related to this tender procedure and the contract must be in English. Supporting documents, part of the tender submission may </w:t>
      </w:r>
      <w:r w:rsidR="00750600" w:rsidRPr="006E1A2C">
        <w:rPr>
          <w:snapToGrid w:val="0"/>
          <w:sz w:val="22"/>
        </w:rPr>
        <w:t>be in</w:t>
      </w:r>
      <w:r w:rsidRPr="006E1A2C">
        <w:rPr>
          <w:snapToGrid w:val="0"/>
          <w:sz w:val="22"/>
        </w:rPr>
        <w:t xml:space="preserve"> another language, provided they are accompanied by an English translatio</w:t>
      </w:r>
      <w:r w:rsidR="00E61343" w:rsidRPr="006E1A2C">
        <w:rPr>
          <w:snapToGrid w:val="0"/>
          <w:sz w:val="22"/>
        </w:rPr>
        <w:t>n.</w:t>
      </w:r>
    </w:p>
    <w:p w14:paraId="6AD2DDFC" w14:textId="77777777" w:rsidR="0068024D" w:rsidRPr="006E1A2C" w:rsidRDefault="00391A96" w:rsidP="008A708F">
      <w:pPr>
        <w:pStyle w:val="Heading2"/>
        <w:keepLines w:val="0"/>
        <w:widowControl w:val="0"/>
        <w:spacing w:before="0"/>
        <w:ind w:right="360"/>
        <w:jc w:val="left"/>
        <w:rPr>
          <w:snapToGrid w:val="0"/>
          <w:sz w:val="22"/>
          <w:szCs w:val="22"/>
        </w:rPr>
      </w:pPr>
      <w:r w:rsidRPr="006E1A2C">
        <w:rPr>
          <w:rFonts w:eastAsia="Arial"/>
          <w:snapToGrid w:val="0"/>
          <w:sz w:val="22"/>
          <w:szCs w:val="22"/>
        </w:rPr>
        <w:t xml:space="preserve">Clarifications </w:t>
      </w:r>
    </w:p>
    <w:p w14:paraId="369AF8F8" w14:textId="77777777" w:rsidR="00586C87" w:rsidRPr="006E1A2C" w:rsidRDefault="00586C87" w:rsidP="00586C87">
      <w:pPr>
        <w:rPr>
          <w:rFonts w:eastAsia="Times New Roman"/>
          <w:sz w:val="22"/>
          <w:lang w:eastAsia="en-GB"/>
        </w:rPr>
      </w:pPr>
      <w:r w:rsidRPr="006E1A2C">
        <w:rPr>
          <w:sz w:val="22"/>
          <w:lang w:eastAsia="en-GB"/>
        </w:rPr>
        <w:t xml:space="preserve">Tenderers may submit requests for clarification, indicating the title of the procedure, to the address specified in the procurement timetable by the deadline indicated therein. The Contracting Authority has no obligation to respond to requests received after that deadline. Any clarifications </w:t>
      </w:r>
      <w:r w:rsidR="00186C37" w:rsidRPr="006E1A2C">
        <w:rPr>
          <w:sz w:val="22"/>
          <w:lang w:eastAsia="en-GB"/>
        </w:rPr>
        <w:t xml:space="preserve">by the Contracting Authority </w:t>
      </w:r>
      <w:r w:rsidRPr="006E1A2C">
        <w:rPr>
          <w:sz w:val="22"/>
          <w:lang w:eastAsia="en-GB"/>
        </w:rPr>
        <w:t>will be issued in accordance with the procurement timetable.</w:t>
      </w:r>
    </w:p>
    <w:p w14:paraId="724E15A3" w14:textId="77777777" w:rsidR="003643C7" w:rsidRPr="006E1A2C" w:rsidRDefault="003643C7" w:rsidP="003643C7">
      <w:pPr>
        <w:pStyle w:val="Heading3"/>
        <w:keepLines w:val="0"/>
        <w:widowControl w:val="0"/>
        <w:spacing w:before="0"/>
        <w:ind w:right="360"/>
        <w:jc w:val="left"/>
        <w:rPr>
          <w:rFonts w:ascii="Arial" w:hAnsi="Arial" w:cs="Arial"/>
          <w:snapToGrid w:val="0"/>
          <w:szCs w:val="22"/>
        </w:rPr>
      </w:pPr>
      <w:bookmarkStart w:id="2" w:name="_Ref499615030"/>
      <w:r w:rsidRPr="006E1A2C">
        <w:rPr>
          <w:rFonts w:ascii="Arial" w:eastAsia="Arial" w:hAnsi="Arial" w:cs="Arial"/>
          <w:snapToGrid w:val="0"/>
          <w:szCs w:val="22"/>
        </w:rPr>
        <w:t>Modification or Withdrawal of Tenders</w:t>
      </w:r>
    </w:p>
    <w:p w14:paraId="38A0FC5C" w14:textId="77777777" w:rsidR="00206CA2" w:rsidRPr="006E1A2C" w:rsidRDefault="00DD44C7" w:rsidP="00206CA2">
      <w:pPr>
        <w:widowControl w:val="0"/>
        <w:ind w:right="360"/>
        <w:rPr>
          <w:bCs/>
          <w:snapToGrid w:val="0"/>
          <w:sz w:val="22"/>
        </w:rPr>
      </w:pPr>
      <w:r w:rsidRPr="006E1A2C">
        <w:rPr>
          <w:bCs/>
          <w:snapToGrid w:val="0"/>
          <w:sz w:val="22"/>
        </w:rPr>
        <w:t>Tenderers may alter or withdraw their tenders by electronic notification sent to the address specified in the procurement timetable prior to the deadline for submission of tenders. No tender may be altered or withdrawn after that deadline.</w:t>
      </w:r>
      <w:bookmarkEnd w:id="2"/>
    </w:p>
    <w:p w14:paraId="12FE2FDD" w14:textId="77777777" w:rsidR="006A2AB9" w:rsidRPr="006E1A2C" w:rsidRDefault="00D9425D" w:rsidP="006A2AB9">
      <w:pPr>
        <w:pStyle w:val="Heading3"/>
        <w:keepLines w:val="0"/>
        <w:widowControl w:val="0"/>
        <w:spacing w:before="0"/>
        <w:ind w:right="360"/>
        <w:jc w:val="left"/>
        <w:rPr>
          <w:rFonts w:ascii="Arial" w:hAnsi="Arial" w:cs="Arial"/>
          <w:snapToGrid w:val="0"/>
          <w:szCs w:val="22"/>
        </w:rPr>
      </w:pPr>
      <w:r w:rsidRPr="006E1A2C">
        <w:rPr>
          <w:rFonts w:ascii="Arial" w:eastAsia="Arial" w:hAnsi="Arial" w:cs="Arial"/>
          <w:snapToGrid w:val="0"/>
          <w:szCs w:val="22"/>
        </w:rPr>
        <w:t>Evaluation of tenders</w:t>
      </w:r>
    </w:p>
    <w:p w14:paraId="3C7EEDFA" w14:textId="77777777" w:rsidR="00206CA2" w:rsidRPr="006E1A2C" w:rsidRDefault="006A2AB9" w:rsidP="00206CA2">
      <w:pPr>
        <w:widowControl w:val="0"/>
        <w:ind w:right="360"/>
        <w:rPr>
          <w:rStyle w:val="Strong"/>
          <w:bCs w:val="0"/>
          <w:snapToGrid w:val="0"/>
          <w:sz w:val="22"/>
        </w:rPr>
      </w:pPr>
      <w:r w:rsidRPr="006E1A2C">
        <w:rPr>
          <w:sz w:val="22"/>
        </w:rPr>
        <w:t xml:space="preserve">The evaluation of tenders shall be carried out in three stages: </w:t>
      </w:r>
      <w:r w:rsidRPr="006E1A2C">
        <w:rPr>
          <w:rStyle w:val="Strong"/>
          <w:sz w:val="22"/>
        </w:rPr>
        <w:t>administrative conformity</w:t>
      </w:r>
      <w:r w:rsidRPr="006E1A2C">
        <w:rPr>
          <w:sz w:val="22"/>
        </w:rPr>
        <w:t xml:space="preserve">, </w:t>
      </w:r>
      <w:r w:rsidRPr="006E1A2C">
        <w:rPr>
          <w:rStyle w:val="Strong"/>
          <w:sz w:val="22"/>
        </w:rPr>
        <w:t>qualification assessment</w:t>
      </w:r>
      <w:r w:rsidRPr="006E1A2C">
        <w:rPr>
          <w:sz w:val="22"/>
        </w:rPr>
        <w:t xml:space="preserve">, and </w:t>
      </w:r>
      <w:r w:rsidRPr="006E1A2C">
        <w:rPr>
          <w:rStyle w:val="Strong"/>
          <w:sz w:val="22"/>
        </w:rPr>
        <w:t>financial evaluation</w:t>
      </w:r>
      <w:r w:rsidRPr="006E1A2C">
        <w:rPr>
          <w:sz w:val="22"/>
        </w:rPr>
        <w:t>.</w:t>
      </w:r>
    </w:p>
    <w:p w14:paraId="6C7C6E9A" w14:textId="77777777" w:rsidR="00206CA2" w:rsidRPr="006E1A2C" w:rsidRDefault="006A2AB9" w:rsidP="00206CA2">
      <w:pPr>
        <w:pStyle w:val="Heading3"/>
        <w:keepLines w:val="0"/>
        <w:spacing w:before="0" w:after="0"/>
        <w:jc w:val="left"/>
        <w:rPr>
          <w:rStyle w:val="Strong"/>
          <w:rFonts w:ascii="Arial" w:eastAsia="Arial" w:hAnsi="Arial" w:cs="Arial"/>
          <w:b/>
          <w:szCs w:val="22"/>
        </w:rPr>
      </w:pPr>
      <w:r w:rsidRPr="006E1A2C">
        <w:rPr>
          <w:rStyle w:val="Strong"/>
          <w:rFonts w:ascii="Arial" w:eastAsia="Arial" w:hAnsi="Arial" w:cs="Arial"/>
          <w:b/>
          <w:szCs w:val="22"/>
        </w:rPr>
        <w:lastRenderedPageBreak/>
        <w:t>Administrative conformity</w:t>
      </w:r>
      <w:r w:rsidR="00206CA2" w:rsidRPr="006E1A2C">
        <w:rPr>
          <w:rStyle w:val="Strong"/>
          <w:rFonts w:ascii="Arial" w:eastAsia="Arial" w:hAnsi="Arial" w:cs="Arial"/>
          <w:b/>
          <w:szCs w:val="22"/>
        </w:rPr>
        <w:t xml:space="preserve">    </w:t>
      </w:r>
    </w:p>
    <w:p w14:paraId="7CAC0187" w14:textId="77777777" w:rsidR="006A2AB9" w:rsidRPr="006E1A2C" w:rsidRDefault="006A2AB9" w:rsidP="00206CA2">
      <w:pPr>
        <w:rPr>
          <w:bCs/>
          <w:color w:val="auto"/>
          <w:sz w:val="22"/>
        </w:rPr>
      </w:pPr>
      <w:r w:rsidRPr="006E1A2C">
        <w:rPr>
          <w:bCs/>
          <w:color w:val="auto"/>
          <w:sz w:val="22"/>
        </w:rPr>
        <w:t>RYCO shall verify that the tenders have been submitted in accordance with the requirements of the Tender Dossier and that all required documents and declarations have been duly completed and submitted. Compliance with the exclusion criteria shall also be assessed at this stage. Tenders that do not fulfil the administrative requirements may be rejected.</w:t>
      </w:r>
    </w:p>
    <w:p w14:paraId="6DC39459" w14:textId="77777777" w:rsidR="00206CA2" w:rsidRPr="006E1A2C" w:rsidRDefault="006A2AB9" w:rsidP="00206CA2">
      <w:pPr>
        <w:pStyle w:val="Heading3"/>
        <w:keepLines w:val="0"/>
        <w:spacing w:before="0"/>
        <w:jc w:val="left"/>
        <w:rPr>
          <w:rStyle w:val="Strong"/>
          <w:rFonts w:ascii="Arial" w:eastAsia="Arial" w:hAnsi="Arial" w:cs="Arial"/>
          <w:b/>
          <w:szCs w:val="22"/>
        </w:rPr>
      </w:pPr>
      <w:r w:rsidRPr="006E1A2C">
        <w:rPr>
          <w:rStyle w:val="Strong"/>
          <w:rFonts w:ascii="Arial" w:eastAsia="Arial" w:hAnsi="Arial" w:cs="Arial"/>
          <w:b/>
          <w:szCs w:val="22"/>
        </w:rPr>
        <w:t>Qualification assessment</w:t>
      </w:r>
    </w:p>
    <w:p w14:paraId="031F015D" w14:textId="77777777" w:rsidR="006A2AB9" w:rsidRPr="006E1A2C" w:rsidRDefault="006A2AB9" w:rsidP="00206CA2">
      <w:pPr>
        <w:rPr>
          <w:bCs/>
          <w:color w:val="auto"/>
          <w:sz w:val="22"/>
        </w:rPr>
      </w:pPr>
      <w:r w:rsidRPr="006E1A2C">
        <w:rPr>
          <w:bCs/>
          <w:color w:val="auto"/>
          <w:sz w:val="22"/>
        </w:rPr>
        <w:t xml:space="preserve">For tenders that meet the administrative requirements, RYCO shall assess the eligibility of the tenderers and their compliance with the selection criteria </w:t>
      </w:r>
      <w:proofErr w:type="gramStart"/>
      <w:r w:rsidRPr="006E1A2C">
        <w:rPr>
          <w:bCs/>
          <w:color w:val="auto"/>
          <w:sz w:val="22"/>
        </w:rPr>
        <w:t>on the basis of</w:t>
      </w:r>
      <w:proofErr w:type="gramEnd"/>
      <w:r w:rsidRPr="006E1A2C">
        <w:rPr>
          <w:bCs/>
          <w:color w:val="auto"/>
          <w:sz w:val="22"/>
        </w:rPr>
        <w:t xml:space="preserve"> the required documentary evidence. Tenders that do not comply with the eligibility or selection criteria shall be rejected.</w:t>
      </w:r>
    </w:p>
    <w:p w14:paraId="5783F6F8" w14:textId="77777777" w:rsidR="00206CA2" w:rsidRPr="006E1A2C" w:rsidRDefault="006A2AB9" w:rsidP="00206CA2">
      <w:pPr>
        <w:pStyle w:val="Heading3"/>
        <w:keepLines w:val="0"/>
        <w:spacing w:before="0"/>
        <w:jc w:val="left"/>
        <w:rPr>
          <w:rStyle w:val="Strong"/>
          <w:rFonts w:ascii="Arial" w:eastAsia="Arial" w:hAnsi="Arial" w:cs="Arial"/>
          <w:b/>
          <w:szCs w:val="22"/>
        </w:rPr>
      </w:pPr>
      <w:r w:rsidRPr="006E1A2C">
        <w:rPr>
          <w:rStyle w:val="Strong"/>
          <w:rFonts w:ascii="Arial" w:eastAsia="Arial" w:hAnsi="Arial" w:cs="Arial"/>
          <w:b/>
          <w:szCs w:val="22"/>
        </w:rPr>
        <w:t>Financial evaluation</w:t>
      </w:r>
    </w:p>
    <w:p w14:paraId="7CA66C0C" w14:textId="77777777" w:rsidR="001A31C0" w:rsidRPr="006E1A2C" w:rsidRDefault="006A2AB9" w:rsidP="001A31C0">
      <w:pPr>
        <w:rPr>
          <w:color w:val="auto"/>
          <w:sz w:val="22"/>
        </w:rPr>
      </w:pPr>
      <w:r w:rsidRPr="006E1A2C">
        <w:rPr>
          <w:bCs/>
          <w:color w:val="auto"/>
          <w:sz w:val="22"/>
        </w:rPr>
        <w:t>The financial offers of qualified tenderers shall be evaluated in accordance with the award criterion specified in the Contract Notice.</w:t>
      </w:r>
      <w:r w:rsidR="001A31C0" w:rsidRPr="006E1A2C">
        <w:rPr>
          <w:sz w:val="22"/>
        </w:rPr>
        <w:t xml:space="preserve"> </w:t>
      </w:r>
      <w:proofErr w:type="gramStart"/>
      <w:r w:rsidR="001A31C0" w:rsidRPr="006E1A2C">
        <w:rPr>
          <w:color w:val="auto"/>
          <w:sz w:val="22"/>
        </w:rPr>
        <w:t>For the purpose of</w:t>
      </w:r>
      <w:proofErr w:type="gramEnd"/>
      <w:r w:rsidR="001A31C0" w:rsidRPr="006E1A2C">
        <w:rPr>
          <w:color w:val="auto"/>
          <w:sz w:val="22"/>
        </w:rPr>
        <w:t xml:space="preserve"> financial evaluation, prices shall be compared exclusive of VAT </w:t>
      </w:r>
      <w:proofErr w:type="gramStart"/>
      <w:r w:rsidR="001A31C0" w:rsidRPr="006E1A2C">
        <w:rPr>
          <w:color w:val="auto"/>
          <w:sz w:val="22"/>
        </w:rPr>
        <w:t>in order to</w:t>
      </w:r>
      <w:proofErr w:type="gramEnd"/>
      <w:r w:rsidR="001A31C0" w:rsidRPr="006E1A2C">
        <w:rPr>
          <w:color w:val="auto"/>
          <w:sz w:val="22"/>
        </w:rPr>
        <w:t xml:space="preserve"> ensure equal treatment of tenderers regardless of their VAT status</w:t>
      </w:r>
    </w:p>
    <w:p w14:paraId="178C050B" w14:textId="77777777" w:rsidR="006A2AB9" w:rsidRPr="006E1A2C" w:rsidRDefault="006A2AB9" w:rsidP="00206CA2">
      <w:pPr>
        <w:rPr>
          <w:bCs/>
          <w:color w:val="auto"/>
          <w:sz w:val="22"/>
        </w:rPr>
      </w:pPr>
      <w:r w:rsidRPr="006E1A2C">
        <w:rPr>
          <w:bCs/>
          <w:color w:val="auto"/>
          <w:sz w:val="22"/>
        </w:rPr>
        <w:t xml:space="preserve"> The contract shall be awarded to the qualified tenderer offering the lowest price. The Contracting Authority reserves the right not to award the contract and/or cancel the procurement procedure if the financial offers received exceed the available budget.</w:t>
      </w:r>
    </w:p>
    <w:p w14:paraId="71AA340F" w14:textId="77777777" w:rsidR="006B7B7B" w:rsidRPr="006E1A2C" w:rsidRDefault="006B7B7B" w:rsidP="006B7B7B">
      <w:pPr>
        <w:pStyle w:val="Heading3"/>
        <w:keepLines w:val="0"/>
        <w:spacing w:before="0"/>
        <w:jc w:val="left"/>
        <w:rPr>
          <w:rFonts w:ascii="Arial" w:eastAsia="Arial" w:hAnsi="Arial" w:cs="Arial"/>
          <w:bCs/>
          <w:szCs w:val="22"/>
        </w:rPr>
      </w:pPr>
      <w:r w:rsidRPr="006E1A2C">
        <w:rPr>
          <w:rStyle w:val="Strong"/>
          <w:rFonts w:ascii="Arial" w:eastAsia="Arial" w:hAnsi="Arial" w:cs="Arial"/>
          <w:b/>
          <w:szCs w:val="22"/>
        </w:rPr>
        <w:t>Abnormally low offers</w:t>
      </w:r>
    </w:p>
    <w:p w14:paraId="299C2514" w14:textId="77777777" w:rsidR="006B7B7B" w:rsidRPr="006E1A2C" w:rsidRDefault="006B7B7B" w:rsidP="006B7B7B">
      <w:pPr>
        <w:rPr>
          <w:sz w:val="22"/>
        </w:rPr>
      </w:pPr>
      <w:r w:rsidRPr="006E1A2C">
        <w:rPr>
          <w:sz w:val="22"/>
        </w:rPr>
        <w:t>Where a financial offer appears to be abnormally low in relation to the services to be provided, RYCO reserves the right to request written clarification on the elements of the offer it considers relevant. Where the explanation provided does not satisfactorily justify the price offered, RYCO may reject the tender.</w:t>
      </w:r>
    </w:p>
    <w:p w14:paraId="66472D08" w14:textId="77777777" w:rsidR="00D4512A" w:rsidRPr="006E1A2C" w:rsidRDefault="00D4512A" w:rsidP="00D4512A">
      <w:pPr>
        <w:pStyle w:val="Heading3"/>
        <w:keepLines w:val="0"/>
        <w:spacing w:before="0"/>
        <w:jc w:val="left"/>
        <w:rPr>
          <w:rFonts w:ascii="Arial" w:eastAsia="Arial" w:hAnsi="Arial" w:cs="Arial"/>
          <w:bCs/>
          <w:szCs w:val="22"/>
        </w:rPr>
      </w:pPr>
      <w:r w:rsidRPr="006E1A2C">
        <w:rPr>
          <w:rStyle w:val="Strong"/>
          <w:rFonts w:ascii="Arial" w:eastAsia="Arial" w:hAnsi="Arial" w:cs="Arial"/>
          <w:b/>
          <w:szCs w:val="22"/>
        </w:rPr>
        <w:t>Clarification of tenders</w:t>
      </w:r>
    </w:p>
    <w:p w14:paraId="539771A8" w14:textId="77777777" w:rsidR="00D4512A" w:rsidRPr="006E1A2C" w:rsidRDefault="00D4512A" w:rsidP="00D4512A">
      <w:pPr>
        <w:rPr>
          <w:sz w:val="22"/>
        </w:rPr>
      </w:pPr>
      <w:r w:rsidRPr="006E1A2C">
        <w:rPr>
          <w:sz w:val="22"/>
        </w:rPr>
        <w:t>RYCO may request clarification of information o</w:t>
      </w:r>
      <w:r w:rsidR="00A2522C" w:rsidRPr="006E1A2C">
        <w:rPr>
          <w:sz w:val="22"/>
        </w:rPr>
        <w:t>n</w:t>
      </w:r>
      <w:r w:rsidRPr="006E1A2C">
        <w:rPr>
          <w:sz w:val="22"/>
        </w:rPr>
        <w:t xml:space="preserve"> documents already submitted as part of the tender, provided that such clarification does not result in the submission of missing documents, the modification of the tender, or the correction of deficiencies that would render an otherwise non-compliant tender compliant</w:t>
      </w:r>
      <w:r w:rsidR="00A2522C" w:rsidRPr="006E1A2C">
        <w:rPr>
          <w:sz w:val="22"/>
        </w:rPr>
        <w:t>.</w:t>
      </w:r>
    </w:p>
    <w:p w14:paraId="73F02D7E" w14:textId="77777777" w:rsidR="00D9425D" w:rsidRPr="006E1A2C" w:rsidRDefault="00D9425D" w:rsidP="005E4C43">
      <w:pPr>
        <w:pStyle w:val="Heading2"/>
        <w:keepLines w:val="0"/>
        <w:widowControl w:val="0"/>
        <w:autoSpaceDE w:val="0"/>
        <w:autoSpaceDN w:val="0"/>
        <w:spacing w:before="0"/>
        <w:ind w:right="106"/>
        <w:jc w:val="left"/>
        <w:rPr>
          <w:rFonts w:eastAsia="Arial"/>
          <w:sz w:val="22"/>
          <w:szCs w:val="22"/>
          <w:lang w:bidi="en-US"/>
        </w:rPr>
      </w:pPr>
      <w:r w:rsidRPr="006E1A2C">
        <w:rPr>
          <w:rFonts w:eastAsia="Arial"/>
          <w:sz w:val="22"/>
          <w:szCs w:val="22"/>
          <w:lang w:bidi="en-US"/>
        </w:rPr>
        <w:t>Confidentiality</w:t>
      </w:r>
    </w:p>
    <w:p w14:paraId="600E3774" w14:textId="77777777" w:rsidR="00BF17B9" w:rsidRPr="006E1A2C" w:rsidRDefault="00BF17B9" w:rsidP="00E840D8">
      <w:pPr>
        <w:rPr>
          <w:sz w:val="22"/>
        </w:rPr>
      </w:pPr>
      <w:r w:rsidRPr="006E1A2C">
        <w:rPr>
          <w:sz w:val="22"/>
        </w:rPr>
        <w:t>The entire evaluation procedure is confidential, subject to the Contracting Authority's legislation on access to documents. The Evaluation Committee's decisions are collective, and its deliberations are held in closed session. Evaluation reports and written records are for official use only and may not be communicated to the tenderers.</w:t>
      </w:r>
    </w:p>
    <w:p w14:paraId="1C724093" w14:textId="77777777" w:rsidR="00D9425D" w:rsidRPr="006E1A2C" w:rsidRDefault="00D9425D" w:rsidP="005E4C43">
      <w:pPr>
        <w:pStyle w:val="Heading3"/>
        <w:keepLines w:val="0"/>
        <w:spacing w:before="0"/>
        <w:jc w:val="left"/>
        <w:rPr>
          <w:rFonts w:ascii="Arial" w:hAnsi="Arial" w:cs="Arial"/>
          <w:szCs w:val="22"/>
        </w:rPr>
      </w:pPr>
      <w:r w:rsidRPr="006E1A2C">
        <w:rPr>
          <w:rFonts w:ascii="Arial" w:eastAsia="Arial" w:hAnsi="Arial" w:cs="Arial"/>
          <w:szCs w:val="22"/>
        </w:rPr>
        <w:t xml:space="preserve">Ethics clauses </w:t>
      </w:r>
      <w:r w:rsidR="00F825AD" w:rsidRPr="006E1A2C">
        <w:rPr>
          <w:rFonts w:ascii="Arial" w:eastAsia="Arial" w:hAnsi="Arial" w:cs="Arial"/>
          <w:szCs w:val="22"/>
        </w:rPr>
        <w:t xml:space="preserve"> </w:t>
      </w:r>
    </w:p>
    <w:p w14:paraId="6623FC4D" w14:textId="12282173" w:rsidR="00E840D8" w:rsidRPr="00914B39" w:rsidRDefault="00D9425D" w:rsidP="00914B39">
      <w:pPr>
        <w:pStyle w:val="ListParagraph"/>
        <w:numPr>
          <w:ilvl w:val="0"/>
          <w:numId w:val="7"/>
        </w:numPr>
        <w:spacing w:before="0" w:after="0"/>
        <w:jc w:val="left"/>
        <w:rPr>
          <w:rFonts w:eastAsia="Times New Roman"/>
          <w:sz w:val="22"/>
        </w:rPr>
      </w:pPr>
      <w:r w:rsidRPr="00914B39">
        <w:rPr>
          <w:sz w:val="22"/>
          <w:u w:val="single"/>
        </w:rPr>
        <w:t>Absence of conflict of interest</w:t>
      </w:r>
    </w:p>
    <w:p w14:paraId="0D92F8F5" w14:textId="77777777" w:rsidR="004B5107" w:rsidRPr="006E1A2C" w:rsidRDefault="004B5107" w:rsidP="004B5107">
      <w:pPr>
        <w:rPr>
          <w:rFonts w:eastAsia="Times New Roman"/>
          <w:sz w:val="22"/>
          <w:lang w:val="en-GB" w:eastAsia="en-GB"/>
        </w:rPr>
      </w:pPr>
      <w:r w:rsidRPr="006E1A2C">
        <w:rPr>
          <w:sz w:val="22"/>
          <w:lang w:eastAsia="en-GB"/>
        </w:rPr>
        <w:t>The tenderer must not be affected by any conflict of interest or have any equivalent relationship with other tenderers or parties involved in the project. Any attempt to obtain confidential information, enter into unlawful agreements with competitors, or influence the Evaluation Committee or the Contracting Authority during the procurement procedure shall lead to the rejection of the tender.</w:t>
      </w:r>
    </w:p>
    <w:p w14:paraId="5A658075" w14:textId="2DF75E00" w:rsidR="00CA7426" w:rsidRPr="00914B39" w:rsidRDefault="00D9425D" w:rsidP="00914B39">
      <w:pPr>
        <w:pStyle w:val="ListParagraph"/>
        <w:numPr>
          <w:ilvl w:val="0"/>
          <w:numId w:val="7"/>
        </w:numPr>
        <w:jc w:val="left"/>
        <w:rPr>
          <w:sz w:val="22"/>
          <w:u w:val="single"/>
        </w:rPr>
      </w:pPr>
      <w:r w:rsidRPr="006E1A2C">
        <w:rPr>
          <w:sz w:val="22"/>
          <w:u w:val="single"/>
        </w:rPr>
        <w:t>Respect for human rights</w:t>
      </w:r>
      <w:r w:rsidR="00704F41" w:rsidRPr="006E1A2C">
        <w:rPr>
          <w:sz w:val="22"/>
          <w:u w:val="single"/>
        </w:rPr>
        <w:t xml:space="preserve">, </w:t>
      </w:r>
      <w:r w:rsidRPr="006E1A2C">
        <w:rPr>
          <w:sz w:val="22"/>
          <w:u w:val="single"/>
        </w:rPr>
        <w:t>environmental legislation and core labour standards</w:t>
      </w:r>
    </w:p>
    <w:p w14:paraId="02FDDDDA" w14:textId="77777777" w:rsidR="00704F41" w:rsidRPr="006E1A2C" w:rsidRDefault="00704F41" w:rsidP="00704F41">
      <w:pPr>
        <w:rPr>
          <w:sz w:val="22"/>
          <w:lang w:eastAsia="en-GB"/>
        </w:rPr>
      </w:pPr>
      <w:r w:rsidRPr="006E1A2C">
        <w:rPr>
          <w:sz w:val="22"/>
          <w:lang w:eastAsia="en-GB"/>
        </w:rPr>
        <w:t xml:space="preserve">The tenderer and its staff shall comply with applicable human rights, data protection, environmental and </w:t>
      </w:r>
      <w:proofErr w:type="spellStart"/>
      <w:r w:rsidRPr="006E1A2C">
        <w:rPr>
          <w:sz w:val="22"/>
          <w:lang w:eastAsia="en-GB"/>
        </w:rPr>
        <w:t>labour</w:t>
      </w:r>
      <w:proofErr w:type="spellEnd"/>
      <w:r w:rsidRPr="006E1A2C">
        <w:rPr>
          <w:sz w:val="22"/>
          <w:lang w:eastAsia="en-GB"/>
        </w:rPr>
        <w:t xml:space="preserve"> legislation, including core International </w:t>
      </w:r>
      <w:proofErr w:type="spellStart"/>
      <w:r w:rsidRPr="006E1A2C">
        <w:rPr>
          <w:sz w:val="22"/>
          <w:lang w:eastAsia="en-GB"/>
        </w:rPr>
        <w:t>Labour</w:t>
      </w:r>
      <w:proofErr w:type="spellEnd"/>
      <w:r w:rsidRPr="006E1A2C">
        <w:rPr>
          <w:sz w:val="22"/>
          <w:lang w:eastAsia="en-GB"/>
        </w:rPr>
        <w:t xml:space="preserve"> </w:t>
      </w:r>
      <w:proofErr w:type="spellStart"/>
      <w:r w:rsidRPr="006E1A2C">
        <w:rPr>
          <w:sz w:val="22"/>
          <w:lang w:eastAsia="en-GB"/>
        </w:rPr>
        <w:t>Organisation</w:t>
      </w:r>
      <w:proofErr w:type="spellEnd"/>
      <w:r w:rsidRPr="006E1A2C">
        <w:rPr>
          <w:sz w:val="22"/>
          <w:lang w:eastAsia="en-GB"/>
        </w:rPr>
        <w:t xml:space="preserve"> (ILO) standards.</w:t>
      </w:r>
    </w:p>
    <w:p w14:paraId="6034A366" w14:textId="05DE00D1" w:rsidR="005051D4" w:rsidRPr="00914B39" w:rsidRDefault="00D9425D" w:rsidP="00914B39">
      <w:pPr>
        <w:pStyle w:val="ListParagraph"/>
        <w:numPr>
          <w:ilvl w:val="0"/>
          <w:numId w:val="7"/>
        </w:numPr>
        <w:jc w:val="left"/>
        <w:rPr>
          <w:sz w:val="22"/>
          <w:u w:val="single"/>
        </w:rPr>
      </w:pPr>
      <w:r w:rsidRPr="006E1A2C">
        <w:rPr>
          <w:sz w:val="22"/>
          <w:u w:val="single"/>
        </w:rPr>
        <w:t>Unusual commercial expenses</w:t>
      </w:r>
      <w:r w:rsidRPr="00914B39">
        <w:rPr>
          <w:sz w:val="22"/>
          <w:u w:val="single"/>
        </w:rPr>
        <w:t xml:space="preserve"> </w:t>
      </w:r>
    </w:p>
    <w:p w14:paraId="66A44FDE" w14:textId="5BD27FA6" w:rsidR="00C3500B" w:rsidRPr="00914B39" w:rsidRDefault="002263CF" w:rsidP="00914B39">
      <w:pPr>
        <w:rPr>
          <w:sz w:val="22"/>
          <w:lang w:eastAsia="en-GB"/>
        </w:rPr>
      </w:pPr>
      <w:r w:rsidRPr="006E1A2C">
        <w:rPr>
          <w:sz w:val="22"/>
          <w:lang w:eastAsia="en-GB"/>
        </w:rPr>
        <w:t>Tenders may be rejected, or contracts terminated, if the award or execution of the contract gives rise to unusual commercial expenses, including commissions not disclosed in the contract.</w:t>
      </w:r>
    </w:p>
    <w:p w14:paraId="269CB228" w14:textId="0BE1DA3F" w:rsidR="00D9425D" w:rsidRPr="00914B39" w:rsidRDefault="00D9425D" w:rsidP="00914B39">
      <w:pPr>
        <w:pStyle w:val="ListParagraph"/>
        <w:numPr>
          <w:ilvl w:val="0"/>
          <w:numId w:val="7"/>
        </w:numPr>
        <w:jc w:val="left"/>
        <w:rPr>
          <w:sz w:val="22"/>
          <w:u w:val="single"/>
        </w:rPr>
      </w:pPr>
      <w:r w:rsidRPr="006E1A2C">
        <w:rPr>
          <w:sz w:val="22"/>
          <w:u w:val="single"/>
        </w:rPr>
        <w:t>Breach of obligations, irregularities or fraud</w:t>
      </w:r>
    </w:p>
    <w:p w14:paraId="646B7EB2" w14:textId="529F8839" w:rsidR="00D9425D" w:rsidRPr="006E1A2C" w:rsidRDefault="00DA65AA" w:rsidP="00C3500B">
      <w:pPr>
        <w:ind w:left="90" w:hanging="90"/>
        <w:rPr>
          <w:rFonts w:eastAsia="Times New Roman"/>
          <w:sz w:val="22"/>
          <w:lang w:eastAsia="en-GB"/>
        </w:rPr>
      </w:pPr>
      <w:r w:rsidRPr="006E1A2C">
        <w:rPr>
          <w:sz w:val="22"/>
          <w:lang w:eastAsia="en-GB"/>
        </w:rPr>
        <w:t>The Contracting Authority reserves the right to suspend or cancel the procurement procedure, or refrain from concluding the contract, where breach of obligations, irregularities or fraud are identified</w:t>
      </w:r>
      <w:r w:rsidR="000F0892" w:rsidRPr="006E1A2C">
        <w:rPr>
          <w:sz w:val="22"/>
          <w:lang w:eastAsia="en-GB"/>
        </w:rPr>
        <w:t>.</w:t>
      </w:r>
    </w:p>
    <w:p w14:paraId="0AE86E86" w14:textId="250A3F43" w:rsidR="00D9425D" w:rsidRPr="00914B39" w:rsidRDefault="00D9425D" w:rsidP="00914B39">
      <w:pPr>
        <w:pStyle w:val="ListParagraph"/>
        <w:numPr>
          <w:ilvl w:val="0"/>
          <w:numId w:val="7"/>
        </w:numPr>
        <w:jc w:val="left"/>
        <w:rPr>
          <w:sz w:val="22"/>
          <w:u w:val="single"/>
        </w:rPr>
      </w:pPr>
      <w:r w:rsidRPr="006E1A2C">
        <w:rPr>
          <w:sz w:val="22"/>
          <w:u w:val="single"/>
        </w:rPr>
        <w:lastRenderedPageBreak/>
        <w:t>Anti-corruption and anti-bribery</w:t>
      </w:r>
      <w:r w:rsidRPr="00914B39">
        <w:rPr>
          <w:sz w:val="22"/>
          <w:u w:val="single"/>
        </w:rPr>
        <w:t xml:space="preserve"> </w:t>
      </w:r>
    </w:p>
    <w:p w14:paraId="11E4C7D3" w14:textId="37A11F97" w:rsidR="004F287F" w:rsidRPr="006E1A2C" w:rsidRDefault="004F287F" w:rsidP="004F287F">
      <w:pPr>
        <w:rPr>
          <w:rFonts w:eastAsia="Times New Roman"/>
          <w:sz w:val="22"/>
          <w:lang w:eastAsia="en-GB"/>
        </w:rPr>
      </w:pPr>
      <w:r w:rsidRPr="006E1A2C">
        <w:rPr>
          <w:sz w:val="22"/>
          <w:lang w:eastAsia="en-GB"/>
        </w:rPr>
        <w:t>The tenderer shall comply with all applicable anti-bribery and anti-corruption laws and regulations. The Contracting Authority reserves the right to suspend or cancel the procurement procedure, or terminate the contract, where corrupt practices are identified.</w:t>
      </w:r>
    </w:p>
    <w:p w14:paraId="10D2A586" w14:textId="77777777" w:rsidR="00D13A64" w:rsidRPr="006E1A2C" w:rsidRDefault="00D13A64" w:rsidP="00014173">
      <w:pPr>
        <w:pStyle w:val="Heading3"/>
        <w:keepLines w:val="0"/>
        <w:spacing w:before="0"/>
        <w:jc w:val="left"/>
        <w:rPr>
          <w:rFonts w:ascii="Arial" w:hAnsi="Arial" w:cs="Arial"/>
          <w:szCs w:val="22"/>
        </w:rPr>
      </w:pPr>
      <w:r w:rsidRPr="006E1A2C">
        <w:rPr>
          <w:rFonts w:ascii="Arial" w:eastAsia="Arial" w:hAnsi="Arial" w:cs="Arial"/>
          <w:szCs w:val="22"/>
        </w:rPr>
        <w:t xml:space="preserve">Notification of award and contract signature  </w:t>
      </w:r>
    </w:p>
    <w:p w14:paraId="7C24BE2C" w14:textId="77777777" w:rsidR="0023052C" w:rsidRPr="006E1A2C" w:rsidRDefault="0023052C">
      <w:pPr>
        <w:rPr>
          <w:kern w:val="2"/>
          <w:sz w:val="22"/>
          <w14:ligatures w14:val="standardContextual"/>
        </w:rPr>
      </w:pPr>
      <w:r w:rsidRPr="006E1A2C">
        <w:rPr>
          <w:sz w:val="22"/>
        </w:rPr>
        <w:t>The successful tenderer shall be notified of the award decision by electronic means. At the same time, the other tenderers shall be informed of the outcome of the procedure and the reasons why their tenders were not selected.</w:t>
      </w:r>
    </w:p>
    <w:p w14:paraId="28A09C8A" w14:textId="77777777" w:rsidR="0023052C" w:rsidRPr="006E1A2C" w:rsidRDefault="0023052C">
      <w:pPr>
        <w:rPr>
          <w:kern w:val="2"/>
          <w:sz w:val="22"/>
          <w14:ligatures w14:val="standardContextual"/>
        </w:rPr>
      </w:pPr>
      <w:r w:rsidRPr="006E1A2C">
        <w:rPr>
          <w:sz w:val="22"/>
        </w:rPr>
        <w:t>Following the notification of award, the Contracting Authority shall send the contract to the successful tenderer for signature. The successful tenderer shall countersign and return the contract within five (5) calendar days from receipt.</w:t>
      </w:r>
    </w:p>
    <w:p w14:paraId="34A22C08" w14:textId="77777777" w:rsidR="0023052C" w:rsidRPr="006E1A2C" w:rsidRDefault="0023052C">
      <w:pPr>
        <w:rPr>
          <w:kern w:val="2"/>
          <w:sz w:val="22"/>
          <w14:ligatures w14:val="standardContextual"/>
        </w:rPr>
      </w:pPr>
      <w:r w:rsidRPr="006E1A2C">
        <w:rPr>
          <w:sz w:val="22"/>
        </w:rPr>
        <w:t>Failure to return the signed contract within this deadline, unless duly justified and accepted by the Contracting Authority, may be considered as a refusal to conclude the contract. In such case, the Contracting Authority reserves the right to withdraw the award decision and either award the contract to the next-ranked tenderer or cancel the procurement procedure.</w:t>
      </w:r>
    </w:p>
    <w:p w14:paraId="4C7FF6D6" w14:textId="77777777" w:rsidR="003B66BB" w:rsidRPr="006E1A2C" w:rsidRDefault="00D9425D" w:rsidP="003B66BB">
      <w:pPr>
        <w:pStyle w:val="Heading3"/>
        <w:keepLines w:val="0"/>
        <w:spacing w:before="0"/>
        <w:jc w:val="left"/>
        <w:rPr>
          <w:rFonts w:ascii="Arial" w:hAnsi="Arial" w:cs="Arial"/>
          <w:szCs w:val="22"/>
        </w:rPr>
      </w:pPr>
      <w:r w:rsidRPr="006E1A2C">
        <w:rPr>
          <w:rFonts w:ascii="Arial" w:eastAsia="Arial" w:hAnsi="Arial" w:cs="Arial"/>
          <w:szCs w:val="22"/>
        </w:rPr>
        <w:t>Cancellation of the tender procedure</w:t>
      </w:r>
    </w:p>
    <w:p w14:paraId="642D57F7" w14:textId="77777777" w:rsidR="00206CA2" w:rsidRPr="006E1A2C" w:rsidRDefault="003B66BB" w:rsidP="00206CA2">
      <w:pPr>
        <w:rPr>
          <w:sz w:val="22"/>
        </w:rPr>
      </w:pPr>
      <w:r w:rsidRPr="006E1A2C">
        <w:rPr>
          <w:sz w:val="22"/>
        </w:rPr>
        <w:t>The Contracting Authority reserves the right to cancel the tender procedure at any stage and shall inform all tenderers accordingly.</w:t>
      </w:r>
    </w:p>
    <w:p w14:paraId="3A9491F9" w14:textId="77777777" w:rsidR="003B66BB" w:rsidRPr="006E1A2C" w:rsidRDefault="003B66BB" w:rsidP="00206CA2">
      <w:pPr>
        <w:jc w:val="left"/>
        <w:rPr>
          <w:sz w:val="22"/>
        </w:rPr>
      </w:pPr>
      <w:r w:rsidRPr="006E1A2C">
        <w:rPr>
          <w:sz w:val="22"/>
        </w:rPr>
        <w:t>The procedure may be cancelled where:</w:t>
      </w:r>
    </w:p>
    <w:p w14:paraId="70B0BEDE" w14:textId="77777777" w:rsidR="0023052C" w:rsidRPr="006E1A2C" w:rsidRDefault="0023052C">
      <w:pPr>
        <w:pStyle w:val="ListParagraph"/>
        <w:numPr>
          <w:ilvl w:val="0"/>
          <w:numId w:val="6"/>
        </w:numPr>
        <w:spacing w:after="120"/>
        <w:ind w:left="283" w:hanging="142"/>
        <w:jc w:val="left"/>
        <w:rPr>
          <w:rFonts w:cs="Arial"/>
          <w:kern w:val="2"/>
          <w:sz w:val="22"/>
          <w:szCs w:val="22"/>
          <w14:ligatures w14:val="standardContextual"/>
        </w:rPr>
      </w:pPr>
      <w:r w:rsidRPr="006E1A2C">
        <w:rPr>
          <w:rFonts w:cs="Arial"/>
          <w:sz w:val="22"/>
          <w:szCs w:val="22"/>
        </w:rPr>
        <w:t>no suitable or admissible tender is received;</w:t>
      </w:r>
    </w:p>
    <w:p w14:paraId="47973A71" w14:textId="77777777" w:rsidR="0023052C" w:rsidRPr="006E1A2C" w:rsidRDefault="0023052C">
      <w:pPr>
        <w:pStyle w:val="ListParagraph"/>
        <w:numPr>
          <w:ilvl w:val="0"/>
          <w:numId w:val="6"/>
        </w:numPr>
        <w:spacing w:after="120"/>
        <w:ind w:left="283" w:hanging="142"/>
        <w:rPr>
          <w:rFonts w:cs="Arial"/>
          <w:kern w:val="2"/>
          <w:sz w:val="22"/>
          <w:szCs w:val="22"/>
          <w14:ligatures w14:val="standardContextual"/>
        </w:rPr>
      </w:pPr>
      <w:r w:rsidRPr="006E1A2C">
        <w:rPr>
          <w:rFonts w:cs="Arial"/>
          <w:sz w:val="22"/>
          <w:szCs w:val="22"/>
        </w:rPr>
        <w:t>there are substantial changes to the technical, operational or financial requirements;</w:t>
      </w:r>
    </w:p>
    <w:p w14:paraId="0FA9DB31" w14:textId="77777777" w:rsidR="0023052C" w:rsidRPr="006E1A2C" w:rsidRDefault="0023052C">
      <w:pPr>
        <w:pStyle w:val="ListParagraph"/>
        <w:numPr>
          <w:ilvl w:val="0"/>
          <w:numId w:val="6"/>
        </w:numPr>
        <w:spacing w:after="120"/>
        <w:ind w:left="283" w:hanging="142"/>
        <w:rPr>
          <w:rFonts w:cs="Arial"/>
          <w:kern w:val="2"/>
          <w:sz w:val="22"/>
          <w:szCs w:val="22"/>
          <w14:ligatures w14:val="standardContextual"/>
        </w:rPr>
      </w:pPr>
      <w:r w:rsidRPr="006E1A2C">
        <w:rPr>
          <w:rFonts w:cs="Arial"/>
          <w:sz w:val="22"/>
          <w:szCs w:val="22"/>
        </w:rPr>
        <w:t>exceptional circumstances or force majeure prevent the implementation of the contract;</w:t>
      </w:r>
    </w:p>
    <w:p w14:paraId="024AADFD" w14:textId="77777777" w:rsidR="0023052C" w:rsidRPr="006E1A2C" w:rsidRDefault="0023052C">
      <w:pPr>
        <w:pStyle w:val="ListParagraph"/>
        <w:numPr>
          <w:ilvl w:val="0"/>
          <w:numId w:val="6"/>
        </w:numPr>
        <w:spacing w:after="120"/>
        <w:ind w:left="283" w:hanging="142"/>
        <w:jc w:val="left"/>
        <w:rPr>
          <w:rFonts w:cs="Arial"/>
          <w:kern w:val="2"/>
          <w:sz w:val="22"/>
          <w:szCs w:val="22"/>
          <w14:ligatures w14:val="standardContextual"/>
        </w:rPr>
      </w:pPr>
      <w:r w:rsidRPr="006E1A2C">
        <w:rPr>
          <w:rFonts w:cs="Arial"/>
          <w:sz w:val="22"/>
          <w:szCs w:val="22"/>
        </w:rPr>
        <w:t>all acceptable tenders exceed the available budget;</w:t>
      </w:r>
    </w:p>
    <w:p w14:paraId="06016575" w14:textId="77777777" w:rsidR="0023052C" w:rsidRPr="006E1A2C" w:rsidRDefault="0023052C">
      <w:pPr>
        <w:pStyle w:val="ListParagraph"/>
        <w:numPr>
          <w:ilvl w:val="0"/>
          <w:numId w:val="6"/>
        </w:numPr>
        <w:spacing w:after="120"/>
        <w:ind w:left="283" w:hanging="142"/>
        <w:jc w:val="left"/>
        <w:rPr>
          <w:rFonts w:cs="Arial"/>
          <w:kern w:val="2"/>
          <w:sz w:val="22"/>
          <w:szCs w:val="22"/>
          <w14:ligatures w14:val="standardContextual"/>
        </w:rPr>
      </w:pPr>
      <w:r w:rsidRPr="006E1A2C">
        <w:rPr>
          <w:rFonts w:cs="Arial"/>
          <w:sz w:val="22"/>
          <w:szCs w:val="22"/>
        </w:rPr>
        <w:t>breach of obligations, irregularities or fraud have affected the procedure;</w:t>
      </w:r>
    </w:p>
    <w:p w14:paraId="7E9DE2DD" w14:textId="77777777" w:rsidR="0023052C" w:rsidRPr="006E1A2C" w:rsidRDefault="0023052C">
      <w:pPr>
        <w:pStyle w:val="ListParagraph"/>
        <w:numPr>
          <w:ilvl w:val="0"/>
          <w:numId w:val="6"/>
        </w:numPr>
        <w:spacing w:after="120"/>
        <w:ind w:left="283" w:hanging="142"/>
        <w:jc w:val="left"/>
        <w:rPr>
          <w:rFonts w:cs="Arial"/>
          <w:kern w:val="2"/>
          <w:sz w:val="22"/>
          <w:szCs w:val="22"/>
          <w14:ligatures w14:val="standardContextual"/>
        </w:rPr>
      </w:pPr>
      <w:r w:rsidRPr="006E1A2C">
        <w:rPr>
          <w:rFonts w:cs="Arial"/>
          <w:sz w:val="22"/>
          <w:szCs w:val="22"/>
        </w:rPr>
        <w:t>the Tender Dossier contains significant errors or deficiencies;</w:t>
      </w:r>
    </w:p>
    <w:p w14:paraId="0A153350" w14:textId="77777777" w:rsidR="0023052C" w:rsidRPr="006E1A2C" w:rsidRDefault="0023052C">
      <w:pPr>
        <w:pStyle w:val="ListParagraph"/>
        <w:numPr>
          <w:ilvl w:val="0"/>
          <w:numId w:val="6"/>
        </w:numPr>
        <w:spacing w:after="120"/>
        <w:ind w:left="283" w:hanging="142"/>
        <w:rPr>
          <w:rFonts w:cs="Arial"/>
          <w:kern w:val="2"/>
          <w:sz w:val="22"/>
          <w:szCs w:val="22"/>
          <w14:ligatures w14:val="standardContextual"/>
        </w:rPr>
      </w:pPr>
      <w:r w:rsidRPr="006E1A2C">
        <w:rPr>
          <w:rFonts w:cs="Arial"/>
          <w:sz w:val="22"/>
          <w:szCs w:val="22"/>
        </w:rPr>
        <w:t>the award would not comply with the principles of sound financial management, including economy, efficiency and effectiveness.</w:t>
      </w:r>
    </w:p>
    <w:p w14:paraId="6A5E3224" w14:textId="77777777" w:rsidR="00206CA2" w:rsidRPr="006E1A2C" w:rsidRDefault="00206CA2" w:rsidP="00206CA2">
      <w:pPr>
        <w:pStyle w:val="ListParagraph"/>
        <w:spacing w:after="120"/>
        <w:ind w:left="283" w:hanging="142"/>
        <w:jc w:val="left"/>
        <w:rPr>
          <w:rFonts w:cs="Arial"/>
          <w:kern w:val="2"/>
          <w:sz w:val="22"/>
          <w:szCs w:val="22"/>
          <w14:ligatures w14:val="standardContextual"/>
        </w:rPr>
      </w:pPr>
    </w:p>
    <w:p w14:paraId="3AB6841E" w14:textId="77777777" w:rsidR="0023052C" w:rsidRPr="006E1A2C" w:rsidRDefault="0023052C">
      <w:pPr>
        <w:rPr>
          <w:kern w:val="2"/>
          <w:sz w:val="22"/>
          <w14:ligatures w14:val="standardContextual"/>
        </w:rPr>
      </w:pPr>
      <w:r w:rsidRPr="006E1A2C">
        <w:rPr>
          <w:sz w:val="22"/>
        </w:rPr>
        <w:t xml:space="preserve">The Contracting Authority shall not be liable for any costs or damages incurred by tenderers </w:t>
      </w:r>
      <w:proofErr w:type="gramStart"/>
      <w:r w:rsidRPr="006E1A2C">
        <w:rPr>
          <w:sz w:val="22"/>
        </w:rPr>
        <w:t>as a result of</w:t>
      </w:r>
      <w:proofErr w:type="gramEnd"/>
      <w:r w:rsidRPr="006E1A2C">
        <w:rPr>
          <w:sz w:val="22"/>
        </w:rPr>
        <w:t xml:space="preserve"> the cancellation of the procedure. The publication of this Tender Dossier does not commit the Contracting Authority to award a contract.</w:t>
      </w:r>
    </w:p>
    <w:p w14:paraId="06F7421A" w14:textId="77777777" w:rsidR="00206CA2" w:rsidRPr="006E1A2C" w:rsidRDefault="00CA7E83" w:rsidP="00206CA2">
      <w:pPr>
        <w:pStyle w:val="Heading2"/>
        <w:keepLines w:val="0"/>
        <w:spacing w:before="0"/>
        <w:jc w:val="left"/>
        <w:rPr>
          <w:rStyle w:val="Strong"/>
          <w:rFonts w:eastAsia="Arial"/>
          <w:b/>
          <w:sz w:val="22"/>
          <w:szCs w:val="22"/>
        </w:rPr>
      </w:pPr>
      <w:r w:rsidRPr="006E1A2C">
        <w:rPr>
          <w:rStyle w:val="Strong"/>
          <w:rFonts w:eastAsia="Arial"/>
          <w:b/>
          <w:sz w:val="22"/>
          <w:szCs w:val="22"/>
        </w:rPr>
        <w:t>Complaints</w:t>
      </w:r>
    </w:p>
    <w:p w14:paraId="56AF92B2" w14:textId="77777777" w:rsidR="00703132" w:rsidRPr="006E1A2C" w:rsidRDefault="00CA7E83" w:rsidP="00703132">
      <w:pPr>
        <w:rPr>
          <w:bCs/>
          <w:color w:val="auto"/>
          <w:sz w:val="22"/>
        </w:rPr>
      </w:pPr>
      <w:r w:rsidRPr="006E1A2C">
        <w:rPr>
          <w:bCs/>
          <w:color w:val="auto"/>
          <w:sz w:val="22"/>
        </w:rPr>
        <w:t>Tenderers who consider that they have been harmed by an error, irregularity or maladministration in the procurement procedure may submit a complaint electronically to the address specified in the procurement timetable within three (3) working days from notification of the contract award decision. The Contracting Authority shall respond by electronic means within two (2) working days of receipt of the complaint.</w:t>
      </w:r>
      <w:r w:rsidR="00703132" w:rsidRPr="006E1A2C">
        <w:rPr>
          <w:bCs/>
          <w:color w:val="auto"/>
          <w:sz w:val="22"/>
        </w:rPr>
        <w:t xml:space="preserve">      </w:t>
      </w:r>
    </w:p>
    <w:p w14:paraId="289B99CC" w14:textId="77777777" w:rsidR="00703132" w:rsidRPr="006E1A2C" w:rsidRDefault="00703132" w:rsidP="00703132">
      <w:pPr>
        <w:pStyle w:val="Heading2"/>
        <w:keepLines w:val="0"/>
        <w:spacing w:before="0"/>
        <w:rPr>
          <w:rFonts w:eastAsia="Arial"/>
          <w:bCs/>
          <w:color w:val="auto"/>
          <w:sz w:val="22"/>
          <w:szCs w:val="22"/>
        </w:rPr>
      </w:pPr>
    </w:p>
    <w:p w14:paraId="7467E67F" w14:textId="77777777" w:rsidR="00703132" w:rsidRPr="006E1A2C" w:rsidRDefault="00703132" w:rsidP="00703132">
      <w:pPr>
        <w:pStyle w:val="Heading2"/>
        <w:keepLines w:val="0"/>
        <w:spacing w:before="0"/>
        <w:rPr>
          <w:rFonts w:eastAsia="Arial"/>
          <w:bCs/>
          <w:color w:val="auto"/>
          <w:sz w:val="22"/>
          <w:szCs w:val="22"/>
        </w:rPr>
      </w:pPr>
    </w:p>
    <w:p w14:paraId="5102899A" w14:textId="77777777" w:rsidR="00703132" w:rsidRPr="006E1A2C" w:rsidRDefault="00703132" w:rsidP="00703132">
      <w:pPr>
        <w:pStyle w:val="Heading2"/>
        <w:keepLines w:val="0"/>
        <w:spacing w:before="0"/>
        <w:rPr>
          <w:rFonts w:eastAsia="Arial"/>
          <w:bCs/>
          <w:color w:val="auto"/>
          <w:sz w:val="22"/>
          <w:szCs w:val="22"/>
        </w:rPr>
      </w:pPr>
    </w:p>
    <w:p w14:paraId="6965AF56" w14:textId="77777777" w:rsidR="000E2704" w:rsidRPr="006E1A2C" w:rsidRDefault="000E2704" w:rsidP="00DC0207">
      <w:pPr>
        <w:pStyle w:val="Heading1"/>
        <w:keepNext w:val="0"/>
        <w:pageBreakBefore/>
        <w:spacing w:before="0"/>
        <w:rPr>
          <w:b w:val="0"/>
          <w:color w:val="auto"/>
          <w:sz w:val="22"/>
          <w:szCs w:val="22"/>
        </w:rPr>
      </w:pPr>
      <w:r w:rsidRPr="006E1A2C">
        <w:rPr>
          <w:sz w:val="22"/>
          <w:szCs w:val="22"/>
        </w:rPr>
        <w:lastRenderedPageBreak/>
        <w:t>C. DRAFT SERVICE CONTRACT</w:t>
      </w:r>
    </w:p>
    <w:p w14:paraId="0EDB377D" w14:textId="77777777" w:rsidR="00CE245C" w:rsidRPr="006E1A2C" w:rsidRDefault="00CE245C" w:rsidP="00CE245C">
      <w:pPr>
        <w:spacing w:before="40"/>
        <w:jc w:val="center"/>
        <w:rPr>
          <w:color w:val="000000"/>
          <w:sz w:val="22"/>
        </w:rPr>
      </w:pPr>
      <w:r w:rsidRPr="006E1A2C">
        <w:rPr>
          <w:b/>
          <w:sz w:val="22"/>
        </w:rPr>
        <w:t>“Cleaning Services for the Regional Youth Cooperation Office (RYCO), Head Office in Tirana, Albania”</w:t>
      </w:r>
    </w:p>
    <w:p w14:paraId="2BFC4AB9" w14:textId="77777777" w:rsidR="000E2704" w:rsidRPr="006E1A2C" w:rsidRDefault="000E2704" w:rsidP="000E2704">
      <w:pPr>
        <w:rPr>
          <w:sz w:val="22"/>
        </w:rPr>
      </w:pPr>
      <w:r w:rsidRPr="006E1A2C">
        <w:rPr>
          <w:sz w:val="22"/>
        </w:rPr>
        <w:t>This service contract (the "Contract") is concluded on [insert date] by and between:</w:t>
      </w:r>
    </w:p>
    <w:p w14:paraId="08CB5847" w14:textId="77777777" w:rsidR="000E2704" w:rsidRPr="006E1A2C" w:rsidRDefault="000E2704" w:rsidP="000E2704">
      <w:pPr>
        <w:rPr>
          <w:sz w:val="22"/>
        </w:rPr>
      </w:pPr>
      <w:r w:rsidRPr="006E1A2C">
        <w:rPr>
          <w:sz w:val="22"/>
        </w:rPr>
        <w:t xml:space="preserve">The Regional Youth Cooperation Office (RYCO), duly established and </w:t>
      </w:r>
      <w:proofErr w:type="spellStart"/>
      <w:r w:rsidRPr="006E1A2C">
        <w:rPr>
          <w:sz w:val="22"/>
        </w:rPr>
        <w:t>organised</w:t>
      </w:r>
      <w:proofErr w:type="spellEnd"/>
      <w:r w:rsidRPr="006E1A2C">
        <w:rPr>
          <w:sz w:val="22"/>
        </w:rPr>
        <w:t xml:space="preserve"> under the applicable legal framework, with registration number L71911452J, having its registered address and Head Office at </w:t>
      </w:r>
      <w:proofErr w:type="spellStart"/>
      <w:r w:rsidRPr="006E1A2C">
        <w:rPr>
          <w:sz w:val="22"/>
        </w:rPr>
        <w:t>Rruga</w:t>
      </w:r>
      <w:proofErr w:type="spellEnd"/>
      <w:r w:rsidRPr="006E1A2C">
        <w:rPr>
          <w:sz w:val="22"/>
        </w:rPr>
        <w:t xml:space="preserve"> "</w:t>
      </w:r>
      <w:proofErr w:type="spellStart"/>
      <w:r w:rsidRPr="006E1A2C">
        <w:rPr>
          <w:sz w:val="22"/>
        </w:rPr>
        <w:t>Skenderbej</w:t>
      </w:r>
      <w:proofErr w:type="spellEnd"/>
      <w:r w:rsidRPr="006E1A2C">
        <w:rPr>
          <w:sz w:val="22"/>
        </w:rPr>
        <w:t>", 8/2/2, Tirana, Albania, legally represented by its Secretary General, Mr. Vladimir Obradović, hereinafter referred to as the "Contracting Authority" or "RYCO",</w:t>
      </w:r>
    </w:p>
    <w:p w14:paraId="7C0650B0" w14:textId="77777777" w:rsidR="000E2704" w:rsidRPr="006E1A2C" w:rsidRDefault="000E2704" w:rsidP="00DC0207">
      <w:pPr>
        <w:jc w:val="right"/>
        <w:rPr>
          <w:iCs/>
          <w:sz w:val="22"/>
        </w:rPr>
      </w:pPr>
      <w:r w:rsidRPr="006E1A2C">
        <w:rPr>
          <w:iCs/>
          <w:sz w:val="22"/>
        </w:rPr>
        <w:t>on the one part,</w:t>
      </w:r>
    </w:p>
    <w:p w14:paraId="19527949" w14:textId="77777777" w:rsidR="000E2704" w:rsidRPr="006E1A2C" w:rsidRDefault="000E2704" w:rsidP="000E2704">
      <w:pPr>
        <w:jc w:val="left"/>
        <w:rPr>
          <w:iCs/>
          <w:sz w:val="22"/>
        </w:rPr>
      </w:pPr>
      <w:r w:rsidRPr="006E1A2C">
        <w:rPr>
          <w:iCs/>
          <w:sz w:val="22"/>
        </w:rPr>
        <w:t>and</w:t>
      </w:r>
    </w:p>
    <w:p w14:paraId="0C03970D" w14:textId="77777777" w:rsidR="000E2704" w:rsidRPr="006E1A2C" w:rsidRDefault="000E2704" w:rsidP="000E2704">
      <w:pPr>
        <w:rPr>
          <w:iCs/>
          <w:sz w:val="22"/>
        </w:rPr>
      </w:pPr>
      <w:r w:rsidRPr="006E1A2C">
        <w:rPr>
          <w:iCs/>
          <w:sz w:val="22"/>
        </w:rPr>
        <w:t>[insert company name], a company incorporated and existing under the laws of Albania, having its registered office at [address], registered under unique registration number [registration number], represented for the purpose of signing this Contract by [full name of legal representative], [position/title], hereinafter referred to as the "Service Provider",</w:t>
      </w:r>
    </w:p>
    <w:p w14:paraId="00C683AD" w14:textId="77777777" w:rsidR="000E2704" w:rsidRPr="006E1A2C" w:rsidRDefault="000E2704" w:rsidP="00DC0207">
      <w:pPr>
        <w:jc w:val="right"/>
        <w:rPr>
          <w:iCs/>
          <w:sz w:val="22"/>
        </w:rPr>
      </w:pPr>
      <w:proofErr w:type="gramStart"/>
      <w:r w:rsidRPr="006E1A2C">
        <w:rPr>
          <w:iCs/>
          <w:sz w:val="22"/>
        </w:rPr>
        <w:t>on</w:t>
      </w:r>
      <w:proofErr w:type="gramEnd"/>
      <w:r w:rsidRPr="006E1A2C">
        <w:rPr>
          <w:iCs/>
          <w:sz w:val="22"/>
        </w:rPr>
        <w:t xml:space="preserve"> the other part,</w:t>
      </w:r>
    </w:p>
    <w:p w14:paraId="5AB62EEE" w14:textId="77777777" w:rsidR="000E2704" w:rsidRPr="006E1A2C" w:rsidRDefault="000E2704" w:rsidP="000E2704">
      <w:pPr>
        <w:rPr>
          <w:sz w:val="22"/>
        </w:rPr>
      </w:pPr>
      <w:r w:rsidRPr="006E1A2C">
        <w:rPr>
          <w:sz w:val="22"/>
        </w:rPr>
        <w:t>Hereinafter referred to individually as a "Party" and collectively as the "Parties".</w:t>
      </w:r>
    </w:p>
    <w:p w14:paraId="1A334B50" w14:textId="77777777" w:rsidR="00206CA2" w:rsidRPr="006E1A2C" w:rsidRDefault="00206CA2" w:rsidP="00E325AC">
      <w:pPr>
        <w:pStyle w:val="Heading2"/>
        <w:spacing w:before="0" w:after="0"/>
        <w:jc w:val="center"/>
        <w:rPr>
          <w:kern w:val="2"/>
          <w:sz w:val="22"/>
          <w:szCs w:val="22"/>
          <w14:ligatures w14:val="standardContextual"/>
        </w:rPr>
      </w:pPr>
      <w:r w:rsidRPr="006E1A2C">
        <w:rPr>
          <w:rFonts w:eastAsia="Arial"/>
          <w:sz w:val="22"/>
          <w:szCs w:val="22"/>
        </w:rPr>
        <w:t>Article 1</w:t>
      </w:r>
    </w:p>
    <w:p w14:paraId="3CDCFBC1" w14:textId="77777777" w:rsidR="00206CA2" w:rsidRPr="006E1A2C" w:rsidRDefault="00206CA2" w:rsidP="00E325AC">
      <w:pPr>
        <w:pStyle w:val="Heading3"/>
        <w:spacing w:before="0"/>
        <w:jc w:val="center"/>
        <w:rPr>
          <w:rFonts w:ascii="Arial" w:hAnsi="Arial" w:cs="Arial"/>
          <w:kern w:val="2"/>
          <w:szCs w:val="22"/>
          <w14:ligatures w14:val="standardContextual"/>
        </w:rPr>
      </w:pPr>
      <w:r w:rsidRPr="006E1A2C">
        <w:rPr>
          <w:rFonts w:ascii="Arial" w:eastAsia="Arial" w:hAnsi="Arial" w:cs="Arial"/>
          <w:bCs/>
          <w:szCs w:val="22"/>
        </w:rPr>
        <w:t>Subject of the Contract</w:t>
      </w:r>
    </w:p>
    <w:p w14:paraId="04B2DDBA" w14:textId="77777777" w:rsidR="000E2704" w:rsidRPr="006E1A2C" w:rsidRDefault="000E2704" w:rsidP="00E325AC">
      <w:pPr>
        <w:rPr>
          <w:sz w:val="22"/>
        </w:rPr>
      </w:pPr>
      <w:r w:rsidRPr="006E1A2C">
        <w:rPr>
          <w:sz w:val="22"/>
        </w:rPr>
        <w:t xml:space="preserve">The subject of this Contract is the provision of cleaning services by the Service Provider for the RYCO Head Office premises located at </w:t>
      </w:r>
      <w:proofErr w:type="spellStart"/>
      <w:r w:rsidRPr="006E1A2C">
        <w:rPr>
          <w:sz w:val="22"/>
        </w:rPr>
        <w:t>Rruga</w:t>
      </w:r>
      <w:proofErr w:type="spellEnd"/>
      <w:r w:rsidRPr="006E1A2C">
        <w:rPr>
          <w:sz w:val="22"/>
        </w:rPr>
        <w:t xml:space="preserve"> "</w:t>
      </w:r>
      <w:proofErr w:type="spellStart"/>
      <w:r w:rsidRPr="006E1A2C">
        <w:rPr>
          <w:sz w:val="22"/>
        </w:rPr>
        <w:t>Skenderbej</w:t>
      </w:r>
      <w:proofErr w:type="spellEnd"/>
      <w:r w:rsidRPr="006E1A2C">
        <w:rPr>
          <w:sz w:val="22"/>
        </w:rPr>
        <w:t>", No. 8, Tirana, Albania.</w:t>
      </w:r>
    </w:p>
    <w:p w14:paraId="5CF0EE67" w14:textId="77777777" w:rsidR="000E2704" w:rsidRPr="006E1A2C" w:rsidRDefault="000E2704" w:rsidP="00E325AC">
      <w:pPr>
        <w:spacing w:after="0"/>
        <w:rPr>
          <w:sz w:val="22"/>
        </w:rPr>
      </w:pPr>
      <w:r w:rsidRPr="006E1A2C">
        <w:rPr>
          <w:sz w:val="22"/>
        </w:rPr>
        <w:t>The Service Provider shall perform the Services in accordance with the conditions set out in this Contract and in strict accordance with the Terms of Reference, which form an integral part of this Contract.</w:t>
      </w:r>
    </w:p>
    <w:p w14:paraId="21F6CA59" w14:textId="77777777" w:rsidR="0085420C" w:rsidRPr="006E1A2C" w:rsidRDefault="0085420C" w:rsidP="00E325AC">
      <w:pPr>
        <w:pStyle w:val="Heading2"/>
        <w:spacing w:before="0" w:after="0"/>
        <w:jc w:val="center"/>
        <w:rPr>
          <w:kern w:val="2"/>
          <w:sz w:val="22"/>
          <w:szCs w:val="22"/>
          <w14:ligatures w14:val="standardContextual"/>
        </w:rPr>
      </w:pPr>
      <w:r w:rsidRPr="006E1A2C">
        <w:rPr>
          <w:rFonts w:eastAsia="Arial"/>
          <w:sz w:val="22"/>
          <w:szCs w:val="22"/>
        </w:rPr>
        <w:t>Article 2</w:t>
      </w:r>
    </w:p>
    <w:p w14:paraId="13BD8583" w14:textId="77777777" w:rsidR="0085420C" w:rsidRPr="006E1A2C" w:rsidRDefault="0085420C" w:rsidP="00E325AC">
      <w:pPr>
        <w:pStyle w:val="Heading3"/>
        <w:spacing w:before="0" w:after="0"/>
        <w:jc w:val="center"/>
        <w:rPr>
          <w:rFonts w:ascii="Arial" w:hAnsi="Arial" w:cs="Arial"/>
          <w:kern w:val="2"/>
          <w:szCs w:val="22"/>
          <w14:ligatures w14:val="standardContextual"/>
        </w:rPr>
      </w:pPr>
      <w:r w:rsidRPr="006E1A2C">
        <w:rPr>
          <w:rFonts w:ascii="Arial" w:eastAsia="Arial" w:hAnsi="Arial" w:cs="Arial"/>
          <w:bCs/>
          <w:szCs w:val="22"/>
        </w:rPr>
        <w:t>Term of the Contract</w:t>
      </w:r>
    </w:p>
    <w:p w14:paraId="68B7A983" w14:textId="77777777" w:rsidR="000E2704" w:rsidRPr="006E1A2C" w:rsidRDefault="000E2704" w:rsidP="000E2704">
      <w:pPr>
        <w:rPr>
          <w:sz w:val="22"/>
        </w:rPr>
      </w:pPr>
      <w:r w:rsidRPr="006E1A2C">
        <w:rPr>
          <w:sz w:val="22"/>
        </w:rPr>
        <w:t>This Contract shall enter into force on the date of the last signature by the Parties and shall remain in force for a period of twelve (12) months from that date.</w:t>
      </w:r>
    </w:p>
    <w:p w14:paraId="68EEE5E5" w14:textId="77777777" w:rsidR="000E2704" w:rsidRPr="006E1A2C" w:rsidRDefault="000E2704" w:rsidP="000E2704">
      <w:pPr>
        <w:jc w:val="left"/>
        <w:rPr>
          <w:sz w:val="22"/>
        </w:rPr>
      </w:pPr>
      <w:r w:rsidRPr="006E1A2C">
        <w:rPr>
          <w:sz w:val="22"/>
        </w:rPr>
        <w:t>The Services shall not commence before the entry into force of this Contract.</w:t>
      </w:r>
    </w:p>
    <w:p w14:paraId="2FF68431" w14:textId="77777777" w:rsidR="0085420C" w:rsidRPr="006E1A2C" w:rsidRDefault="0085420C" w:rsidP="00E325AC">
      <w:pPr>
        <w:pStyle w:val="Heading2"/>
        <w:spacing w:before="0" w:after="0"/>
        <w:jc w:val="center"/>
        <w:rPr>
          <w:kern w:val="2"/>
          <w:sz w:val="22"/>
          <w:szCs w:val="22"/>
          <w14:ligatures w14:val="standardContextual"/>
        </w:rPr>
      </w:pPr>
      <w:r w:rsidRPr="006E1A2C">
        <w:rPr>
          <w:rFonts w:eastAsia="Arial"/>
          <w:sz w:val="22"/>
          <w:szCs w:val="22"/>
        </w:rPr>
        <w:t>Article 3</w:t>
      </w:r>
    </w:p>
    <w:p w14:paraId="1F3A2B43" w14:textId="77777777" w:rsidR="0085420C" w:rsidRPr="006E1A2C" w:rsidRDefault="0085420C" w:rsidP="00E325AC">
      <w:pPr>
        <w:pStyle w:val="Heading3"/>
        <w:spacing w:before="0"/>
        <w:jc w:val="center"/>
        <w:rPr>
          <w:rFonts w:ascii="Arial" w:hAnsi="Arial" w:cs="Arial"/>
          <w:kern w:val="2"/>
          <w:szCs w:val="22"/>
          <w14:ligatures w14:val="standardContextual"/>
        </w:rPr>
      </w:pPr>
      <w:r w:rsidRPr="006E1A2C">
        <w:rPr>
          <w:rFonts w:ascii="Arial" w:eastAsia="Arial" w:hAnsi="Arial" w:cs="Arial"/>
          <w:bCs/>
          <w:szCs w:val="22"/>
        </w:rPr>
        <w:t>Rights and Obligations of the Service Provider</w:t>
      </w:r>
    </w:p>
    <w:p w14:paraId="159A6C8E" w14:textId="77777777" w:rsidR="000E2704" w:rsidRPr="006E1A2C" w:rsidRDefault="000E2704" w:rsidP="000E2704">
      <w:pPr>
        <w:rPr>
          <w:sz w:val="22"/>
        </w:rPr>
      </w:pPr>
      <w:r w:rsidRPr="006E1A2C">
        <w:rPr>
          <w:sz w:val="22"/>
        </w:rPr>
        <w:t>The Service Provider shall ensure the timely and uninterrupted provision of the Services in accordance with the operational requirements and work schedule set out in the Terms of Reference.</w:t>
      </w:r>
    </w:p>
    <w:p w14:paraId="60433470" w14:textId="77777777" w:rsidR="004E399B" w:rsidRPr="006E1A2C" w:rsidRDefault="004E399B" w:rsidP="000E2704">
      <w:pPr>
        <w:rPr>
          <w:sz w:val="22"/>
        </w:rPr>
      </w:pPr>
      <w:r w:rsidRPr="006E1A2C">
        <w:rPr>
          <w:sz w:val="22"/>
        </w:rPr>
        <w:t xml:space="preserve">The Service Provider shall ensure the availability of suitable replacement personnel in the event of absence, annual leave, illness, resignation, or any other circumstance affecting the personnel assigned to the performance of the Services. Replacement personnel shall be provided no later than the next working day </w:t>
      </w:r>
      <w:proofErr w:type="gramStart"/>
      <w:r w:rsidRPr="006E1A2C">
        <w:rPr>
          <w:sz w:val="22"/>
        </w:rPr>
        <w:t>in order to</w:t>
      </w:r>
      <w:proofErr w:type="gramEnd"/>
      <w:r w:rsidRPr="006E1A2C">
        <w:rPr>
          <w:sz w:val="22"/>
        </w:rPr>
        <w:t xml:space="preserve"> ensure the continuous and uninterrupted provision of the Services</w:t>
      </w:r>
      <w:r w:rsidR="00513372" w:rsidRPr="006E1A2C">
        <w:rPr>
          <w:sz w:val="22"/>
        </w:rPr>
        <w:t>.</w:t>
      </w:r>
    </w:p>
    <w:p w14:paraId="0D3F9704" w14:textId="77777777" w:rsidR="000E2704" w:rsidRPr="006E1A2C" w:rsidRDefault="000E2704" w:rsidP="000E2704">
      <w:pPr>
        <w:rPr>
          <w:sz w:val="22"/>
        </w:rPr>
      </w:pPr>
      <w:r w:rsidRPr="006E1A2C">
        <w:rPr>
          <w:sz w:val="22"/>
        </w:rPr>
        <w:t>The Service Provider shall provide, at its own cost, all personnel, equipment, materials, consumables, and cleaning supplies necessary for the proper performance of the Services, in accordance with the Terms of Reference.</w:t>
      </w:r>
    </w:p>
    <w:p w14:paraId="5B911E43" w14:textId="77777777" w:rsidR="000E2704" w:rsidRPr="006E1A2C" w:rsidRDefault="000E2704" w:rsidP="000E2704">
      <w:pPr>
        <w:rPr>
          <w:sz w:val="22"/>
        </w:rPr>
      </w:pPr>
      <w:r w:rsidRPr="006E1A2C">
        <w:rPr>
          <w:sz w:val="22"/>
        </w:rPr>
        <w:t>The Service Provider shall use with due care any equipment or materials made available by RYCO for the performance of the Services.</w:t>
      </w:r>
    </w:p>
    <w:p w14:paraId="6942D7D0" w14:textId="77777777" w:rsidR="000E2704" w:rsidRPr="006E1A2C" w:rsidRDefault="000E2704" w:rsidP="000E2704">
      <w:pPr>
        <w:rPr>
          <w:sz w:val="22"/>
        </w:rPr>
      </w:pPr>
      <w:r w:rsidRPr="006E1A2C">
        <w:rPr>
          <w:sz w:val="22"/>
        </w:rPr>
        <w:t>The Service Provider shall be liable for any damage caused to RYCO or third parties resulting from its negligence, misconduct, or failure to properly perform the Services under this Contract.</w:t>
      </w:r>
    </w:p>
    <w:p w14:paraId="445E40D8" w14:textId="77777777" w:rsidR="000E2704" w:rsidRPr="006E1A2C" w:rsidRDefault="000E2704" w:rsidP="000E2704">
      <w:pPr>
        <w:rPr>
          <w:sz w:val="22"/>
        </w:rPr>
      </w:pPr>
      <w:r w:rsidRPr="006E1A2C">
        <w:rPr>
          <w:sz w:val="22"/>
        </w:rPr>
        <w:t>The Service Provider shall perform the Services under this Contract as an independent contractor and not as an employee, partner, or agent of RYCO.</w:t>
      </w:r>
    </w:p>
    <w:p w14:paraId="6EEA8917" w14:textId="77777777" w:rsidR="000E2704" w:rsidRPr="006E1A2C" w:rsidRDefault="000E2704" w:rsidP="000E2704">
      <w:pPr>
        <w:rPr>
          <w:sz w:val="22"/>
        </w:rPr>
      </w:pPr>
      <w:r w:rsidRPr="006E1A2C">
        <w:rPr>
          <w:sz w:val="22"/>
        </w:rPr>
        <w:lastRenderedPageBreak/>
        <w:t>The Service Provider shall have sole responsibility for the personnel engaged in the performance of the Services under this Contract, including the payment of salaries, taxes, social security contributions, insurance, and any other employment-related obligations.</w:t>
      </w:r>
    </w:p>
    <w:p w14:paraId="369A2367" w14:textId="77777777" w:rsidR="000E2704" w:rsidRPr="006E1A2C" w:rsidRDefault="000E2704" w:rsidP="000E2704">
      <w:pPr>
        <w:rPr>
          <w:sz w:val="22"/>
        </w:rPr>
      </w:pPr>
      <w:r w:rsidRPr="006E1A2C">
        <w:rPr>
          <w:sz w:val="22"/>
        </w:rPr>
        <w:t>The Service Provider shall ensure that the personnel engaged in the performance of the Services observe the official and public holidays observed by RYCO staff.</w:t>
      </w:r>
    </w:p>
    <w:p w14:paraId="524CFD8F" w14:textId="77777777" w:rsidR="000E2704" w:rsidRPr="006E1A2C" w:rsidRDefault="000E2704" w:rsidP="000E2704">
      <w:pPr>
        <w:rPr>
          <w:sz w:val="22"/>
        </w:rPr>
      </w:pPr>
      <w:r w:rsidRPr="006E1A2C">
        <w:rPr>
          <w:sz w:val="22"/>
        </w:rPr>
        <w:t>The Service Provider shall promptly inform RYCO of any circumstance that may affect its ability to perform the Services in accordance with this Contract.</w:t>
      </w:r>
    </w:p>
    <w:p w14:paraId="6EA83A4D" w14:textId="77777777" w:rsidR="0085420C" w:rsidRPr="006E1A2C" w:rsidRDefault="0085420C" w:rsidP="00E325AC">
      <w:pPr>
        <w:pStyle w:val="Heading2"/>
        <w:spacing w:before="0" w:after="0"/>
        <w:jc w:val="center"/>
        <w:rPr>
          <w:kern w:val="2"/>
          <w:sz w:val="22"/>
          <w:szCs w:val="22"/>
          <w14:ligatures w14:val="standardContextual"/>
        </w:rPr>
      </w:pPr>
      <w:r w:rsidRPr="006E1A2C">
        <w:rPr>
          <w:rFonts w:eastAsia="Arial"/>
          <w:sz w:val="22"/>
          <w:szCs w:val="22"/>
        </w:rPr>
        <w:t>Article 4</w:t>
      </w:r>
    </w:p>
    <w:p w14:paraId="46D196A1" w14:textId="77777777" w:rsidR="0085420C" w:rsidRPr="006E1A2C" w:rsidRDefault="0085420C" w:rsidP="00E325AC">
      <w:pPr>
        <w:pStyle w:val="Heading3"/>
        <w:spacing w:before="0"/>
        <w:jc w:val="center"/>
        <w:rPr>
          <w:rFonts w:ascii="Arial" w:hAnsi="Arial" w:cs="Arial"/>
          <w:kern w:val="2"/>
          <w:szCs w:val="22"/>
          <w14:ligatures w14:val="standardContextual"/>
        </w:rPr>
      </w:pPr>
      <w:r w:rsidRPr="006E1A2C">
        <w:rPr>
          <w:rFonts w:ascii="Arial" w:eastAsia="Arial" w:hAnsi="Arial" w:cs="Arial"/>
          <w:bCs/>
          <w:szCs w:val="22"/>
        </w:rPr>
        <w:t>Rights and Obligations of RYCO</w:t>
      </w:r>
    </w:p>
    <w:p w14:paraId="718C85A9" w14:textId="77777777" w:rsidR="000E2704" w:rsidRPr="006E1A2C" w:rsidRDefault="000E2704" w:rsidP="000E2704">
      <w:pPr>
        <w:jc w:val="left"/>
        <w:rPr>
          <w:sz w:val="22"/>
        </w:rPr>
      </w:pPr>
      <w:r w:rsidRPr="006E1A2C">
        <w:rPr>
          <w:sz w:val="22"/>
        </w:rPr>
        <w:t>RYCO shall:</w:t>
      </w:r>
    </w:p>
    <w:p w14:paraId="36F0A92B" w14:textId="77777777" w:rsidR="000E2704" w:rsidRPr="006E1A2C" w:rsidRDefault="000E2704" w:rsidP="000E2704">
      <w:pPr>
        <w:ind w:left="340" w:hanging="227"/>
        <w:rPr>
          <w:sz w:val="22"/>
        </w:rPr>
      </w:pPr>
      <w:r w:rsidRPr="006E1A2C">
        <w:rPr>
          <w:sz w:val="22"/>
        </w:rPr>
        <w:t>a) provide the necessary cooperation and support required for the proper performance of the Services;</w:t>
      </w:r>
    </w:p>
    <w:p w14:paraId="4996AB5D" w14:textId="77777777" w:rsidR="000E2704" w:rsidRPr="006E1A2C" w:rsidRDefault="000E2704" w:rsidP="000E2704">
      <w:pPr>
        <w:ind w:left="340" w:hanging="227"/>
        <w:rPr>
          <w:sz w:val="22"/>
        </w:rPr>
      </w:pPr>
      <w:r w:rsidRPr="006E1A2C">
        <w:rPr>
          <w:sz w:val="22"/>
        </w:rPr>
        <w:t>b) monitor the performance and quality of the Services and communicate with the Service Provider on a regular basis regarding any feedback or matters relevant to their implementation;</w:t>
      </w:r>
    </w:p>
    <w:p w14:paraId="3438F956" w14:textId="77777777" w:rsidR="000E2704" w:rsidRPr="006E1A2C" w:rsidRDefault="000E2704" w:rsidP="000E2704">
      <w:pPr>
        <w:ind w:left="340" w:hanging="227"/>
        <w:rPr>
          <w:sz w:val="22"/>
        </w:rPr>
      </w:pPr>
      <w:r w:rsidRPr="006E1A2C">
        <w:rPr>
          <w:sz w:val="22"/>
        </w:rPr>
        <w:t>c) provide access to the premises as reasonably required for the performance of the Services; and</w:t>
      </w:r>
    </w:p>
    <w:p w14:paraId="08C216F6" w14:textId="77777777" w:rsidR="000E2704" w:rsidRPr="006E1A2C" w:rsidRDefault="000E2704" w:rsidP="000E2704">
      <w:pPr>
        <w:ind w:left="340" w:hanging="227"/>
        <w:jc w:val="left"/>
        <w:rPr>
          <w:sz w:val="22"/>
        </w:rPr>
      </w:pPr>
      <w:r w:rsidRPr="006E1A2C">
        <w:rPr>
          <w:sz w:val="22"/>
        </w:rPr>
        <w:t>d) make payments in accordance with the terms of this Contract.</w:t>
      </w:r>
    </w:p>
    <w:p w14:paraId="18F7901F" w14:textId="77777777" w:rsidR="0085420C" w:rsidRPr="006E1A2C" w:rsidRDefault="0085420C" w:rsidP="00E325AC">
      <w:pPr>
        <w:pStyle w:val="Heading2"/>
        <w:spacing w:before="0" w:after="0"/>
        <w:jc w:val="center"/>
        <w:rPr>
          <w:kern w:val="2"/>
          <w:sz w:val="22"/>
          <w:szCs w:val="22"/>
          <w14:ligatures w14:val="standardContextual"/>
        </w:rPr>
      </w:pPr>
      <w:r w:rsidRPr="006E1A2C">
        <w:rPr>
          <w:rFonts w:eastAsia="Arial"/>
          <w:sz w:val="22"/>
          <w:szCs w:val="22"/>
        </w:rPr>
        <w:t>Article 5</w:t>
      </w:r>
    </w:p>
    <w:p w14:paraId="6C60A3F1" w14:textId="77777777" w:rsidR="0085420C" w:rsidRPr="006E1A2C" w:rsidRDefault="0085420C" w:rsidP="00E325AC">
      <w:pPr>
        <w:pStyle w:val="Heading3"/>
        <w:spacing w:before="0"/>
        <w:jc w:val="center"/>
        <w:rPr>
          <w:rFonts w:ascii="Arial" w:hAnsi="Arial" w:cs="Arial"/>
          <w:kern w:val="2"/>
          <w:szCs w:val="22"/>
          <w14:ligatures w14:val="standardContextual"/>
        </w:rPr>
      </w:pPr>
      <w:r w:rsidRPr="006E1A2C">
        <w:rPr>
          <w:rFonts w:ascii="Arial" w:eastAsia="Arial" w:hAnsi="Arial" w:cs="Arial"/>
          <w:bCs/>
          <w:szCs w:val="22"/>
        </w:rPr>
        <w:t>Contract Price and Payment Terms</w:t>
      </w:r>
    </w:p>
    <w:p w14:paraId="527E349C" w14:textId="77777777" w:rsidR="000E2704" w:rsidRPr="006E1A2C" w:rsidRDefault="000E2704" w:rsidP="000E2704">
      <w:pPr>
        <w:rPr>
          <w:sz w:val="22"/>
        </w:rPr>
      </w:pPr>
      <w:r w:rsidRPr="006E1A2C">
        <w:rPr>
          <w:sz w:val="22"/>
        </w:rPr>
        <w:t>For the provision of the Services under this Contract, RYCO shall pay the Service Provider a monthly fee of EUR [amount in figures] ([amount in words]), inclusive of VAT, where applicable.</w:t>
      </w:r>
    </w:p>
    <w:p w14:paraId="4EB5196A" w14:textId="77777777" w:rsidR="006D22B3" w:rsidRPr="006E1A2C" w:rsidRDefault="000E2704" w:rsidP="006D22B3">
      <w:pPr>
        <w:rPr>
          <w:sz w:val="22"/>
        </w:rPr>
      </w:pPr>
      <w:proofErr w:type="gramStart"/>
      <w:r w:rsidRPr="006E1A2C">
        <w:rPr>
          <w:sz w:val="22"/>
        </w:rPr>
        <w:t>For the purpose of</w:t>
      </w:r>
      <w:proofErr w:type="gramEnd"/>
      <w:r w:rsidRPr="006E1A2C">
        <w:rPr>
          <w:sz w:val="22"/>
        </w:rPr>
        <w:t xml:space="preserve"> payment, the Service Provider shall submit a monthly invoice accompanied by the timesheet for the respective month and a brief indication of the cleaning materials and consumables supplied during the period.</w:t>
      </w:r>
      <w:r w:rsidR="006D22B3" w:rsidRPr="006E1A2C">
        <w:rPr>
          <w:sz w:val="22"/>
        </w:rPr>
        <w:t xml:space="preserve"> Payment shall be subject to confirmation by the Contract Manager that the Services have been satisfactorily performed.</w:t>
      </w:r>
    </w:p>
    <w:p w14:paraId="149CE20F" w14:textId="77777777" w:rsidR="000E2704" w:rsidRPr="006E1A2C" w:rsidRDefault="000E2704" w:rsidP="000E2704">
      <w:pPr>
        <w:jc w:val="left"/>
        <w:rPr>
          <w:sz w:val="22"/>
        </w:rPr>
      </w:pPr>
    </w:p>
    <w:p w14:paraId="6199182A" w14:textId="77777777" w:rsidR="000E2704" w:rsidRPr="006E1A2C" w:rsidRDefault="000E2704" w:rsidP="000E2704">
      <w:pPr>
        <w:rPr>
          <w:sz w:val="22"/>
        </w:rPr>
      </w:pPr>
      <w:r w:rsidRPr="006E1A2C">
        <w:rPr>
          <w:sz w:val="22"/>
        </w:rPr>
        <w:t>RYCO shall execute payment of the monthly fee within thirty (30) calendar days following receipt and acceptance of the respective invoice and accompanying documentation.</w:t>
      </w:r>
    </w:p>
    <w:p w14:paraId="4940DE5F" w14:textId="77777777" w:rsidR="000E2704" w:rsidRPr="006E1A2C" w:rsidRDefault="000E2704" w:rsidP="000E2704">
      <w:pPr>
        <w:rPr>
          <w:sz w:val="22"/>
        </w:rPr>
      </w:pPr>
      <w:r w:rsidRPr="006E1A2C">
        <w:rPr>
          <w:sz w:val="22"/>
        </w:rPr>
        <w:t>RYCO shall execute payments in EUR to the bank account designated by the Service Provider and set out below:</w:t>
      </w:r>
    </w:p>
    <w:tbl>
      <w:tblPr>
        <w:tblW w:w="0" w:type="auto"/>
        <w:jc w:val="center"/>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ook w:val="04A0" w:firstRow="1" w:lastRow="0" w:firstColumn="1" w:lastColumn="0" w:noHBand="0" w:noVBand="1"/>
      </w:tblPr>
      <w:tblGrid>
        <w:gridCol w:w="3744"/>
        <w:gridCol w:w="5616"/>
      </w:tblGrid>
      <w:tr w:rsidR="000E2704" w:rsidRPr="006E1A2C" w14:paraId="10D9688A" w14:textId="77777777" w:rsidTr="00513C90">
        <w:trPr>
          <w:tblHeader/>
          <w:jc w:val="center"/>
        </w:trPr>
        <w:tc>
          <w:tcPr>
            <w:tcW w:w="3744" w:type="dxa"/>
            <w:shd w:val="clear" w:color="auto" w:fill="1F4E79"/>
            <w:tcMar>
              <w:top w:w="90" w:type="dxa"/>
              <w:left w:w="100" w:type="dxa"/>
              <w:bottom w:w="90" w:type="dxa"/>
              <w:right w:w="100" w:type="dxa"/>
            </w:tcMar>
            <w:vAlign w:val="center"/>
          </w:tcPr>
          <w:p w14:paraId="589FB78E" w14:textId="77777777" w:rsidR="000E2704" w:rsidRPr="006E1A2C" w:rsidRDefault="000E2704" w:rsidP="00513C90">
            <w:pPr>
              <w:spacing w:after="0" w:line="240" w:lineRule="auto"/>
              <w:jc w:val="center"/>
              <w:rPr>
                <w:sz w:val="22"/>
              </w:rPr>
            </w:pPr>
            <w:r w:rsidRPr="006E1A2C">
              <w:rPr>
                <w:b/>
                <w:color w:val="FFFFFF"/>
                <w:sz w:val="22"/>
              </w:rPr>
              <w:t>Bank details</w:t>
            </w:r>
          </w:p>
        </w:tc>
        <w:tc>
          <w:tcPr>
            <w:tcW w:w="5616" w:type="dxa"/>
            <w:shd w:val="clear" w:color="auto" w:fill="1F4E79"/>
            <w:tcMar>
              <w:top w:w="90" w:type="dxa"/>
              <w:left w:w="100" w:type="dxa"/>
              <w:bottom w:w="90" w:type="dxa"/>
              <w:right w:w="100" w:type="dxa"/>
            </w:tcMar>
            <w:vAlign w:val="center"/>
          </w:tcPr>
          <w:p w14:paraId="0251A2A6" w14:textId="77777777" w:rsidR="000E2704" w:rsidRPr="006E1A2C" w:rsidRDefault="000E2704" w:rsidP="00513C90">
            <w:pPr>
              <w:spacing w:after="0" w:line="240" w:lineRule="auto"/>
              <w:jc w:val="center"/>
              <w:rPr>
                <w:sz w:val="22"/>
              </w:rPr>
            </w:pPr>
            <w:r w:rsidRPr="006E1A2C">
              <w:rPr>
                <w:b/>
                <w:color w:val="FFFFFF"/>
                <w:sz w:val="22"/>
              </w:rPr>
              <w:t>Information</w:t>
            </w:r>
          </w:p>
        </w:tc>
      </w:tr>
      <w:tr w:rsidR="000E2704" w:rsidRPr="006E1A2C" w14:paraId="009D2AC4" w14:textId="77777777" w:rsidTr="00513C90">
        <w:trPr>
          <w:jc w:val="center"/>
        </w:trPr>
        <w:tc>
          <w:tcPr>
            <w:tcW w:w="3744" w:type="dxa"/>
            <w:tcMar>
              <w:top w:w="80" w:type="dxa"/>
              <w:left w:w="100" w:type="dxa"/>
              <w:bottom w:w="80" w:type="dxa"/>
              <w:right w:w="100" w:type="dxa"/>
            </w:tcMar>
            <w:vAlign w:val="center"/>
          </w:tcPr>
          <w:p w14:paraId="7F8C2C61" w14:textId="77777777" w:rsidR="000E2704" w:rsidRPr="006E1A2C" w:rsidRDefault="000E2704" w:rsidP="00513C90">
            <w:pPr>
              <w:spacing w:after="0" w:line="240" w:lineRule="auto"/>
              <w:jc w:val="center"/>
              <w:rPr>
                <w:sz w:val="22"/>
              </w:rPr>
            </w:pPr>
            <w:r w:rsidRPr="006E1A2C">
              <w:rPr>
                <w:sz w:val="22"/>
              </w:rPr>
              <w:t>Bank account holder name</w:t>
            </w:r>
          </w:p>
        </w:tc>
        <w:tc>
          <w:tcPr>
            <w:tcW w:w="5616" w:type="dxa"/>
            <w:tcMar>
              <w:top w:w="80" w:type="dxa"/>
              <w:left w:w="100" w:type="dxa"/>
              <w:bottom w:w="80" w:type="dxa"/>
              <w:right w:w="100" w:type="dxa"/>
            </w:tcMar>
            <w:vAlign w:val="center"/>
          </w:tcPr>
          <w:p w14:paraId="3F8F8990" w14:textId="77777777" w:rsidR="000E2704" w:rsidRPr="006E1A2C" w:rsidRDefault="000E2704" w:rsidP="005F3026">
            <w:pPr>
              <w:spacing w:after="0" w:line="240" w:lineRule="auto"/>
              <w:jc w:val="center"/>
              <w:rPr>
                <w:sz w:val="22"/>
              </w:rPr>
            </w:pPr>
            <w:r w:rsidRPr="006E1A2C">
              <w:rPr>
                <w:sz w:val="22"/>
              </w:rPr>
              <w:t>[insert designation of the bank account holder]</w:t>
            </w:r>
          </w:p>
        </w:tc>
      </w:tr>
      <w:tr w:rsidR="000E2704" w:rsidRPr="006E1A2C" w14:paraId="34F7A828" w14:textId="77777777" w:rsidTr="00513C90">
        <w:trPr>
          <w:jc w:val="center"/>
        </w:trPr>
        <w:tc>
          <w:tcPr>
            <w:tcW w:w="3744" w:type="dxa"/>
            <w:shd w:val="clear" w:color="auto" w:fill="F7F9FB"/>
            <w:tcMar>
              <w:top w:w="80" w:type="dxa"/>
              <w:left w:w="100" w:type="dxa"/>
              <w:bottom w:w="80" w:type="dxa"/>
              <w:right w:w="100" w:type="dxa"/>
            </w:tcMar>
            <w:vAlign w:val="center"/>
          </w:tcPr>
          <w:p w14:paraId="287E3F53" w14:textId="77777777" w:rsidR="000E2704" w:rsidRPr="006E1A2C" w:rsidRDefault="000E2704" w:rsidP="00513C90">
            <w:pPr>
              <w:spacing w:after="0" w:line="240" w:lineRule="auto"/>
              <w:jc w:val="center"/>
              <w:rPr>
                <w:sz w:val="22"/>
              </w:rPr>
            </w:pPr>
            <w:r w:rsidRPr="006E1A2C">
              <w:rPr>
                <w:sz w:val="22"/>
              </w:rPr>
              <w:t>Bank name</w:t>
            </w:r>
          </w:p>
        </w:tc>
        <w:tc>
          <w:tcPr>
            <w:tcW w:w="5616" w:type="dxa"/>
            <w:shd w:val="clear" w:color="auto" w:fill="F7F9FB"/>
            <w:tcMar>
              <w:top w:w="80" w:type="dxa"/>
              <w:left w:w="100" w:type="dxa"/>
              <w:bottom w:w="80" w:type="dxa"/>
              <w:right w:w="100" w:type="dxa"/>
            </w:tcMar>
            <w:vAlign w:val="center"/>
          </w:tcPr>
          <w:p w14:paraId="0E502DBF" w14:textId="77777777" w:rsidR="000E2704" w:rsidRPr="006E1A2C" w:rsidRDefault="000E2704" w:rsidP="005F3026">
            <w:pPr>
              <w:spacing w:after="0" w:line="240" w:lineRule="auto"/>
              <w:jc w:val="center"/>
              <w:rPr>
                <w:sz w:val="22"/>
              </w:rPr>
            </w:pPr>
            <w:r w:rsidRPr="006E1A2C">
              <w:rPr>
                <w:sz w:val="22"/>
              </w:rPr>
              <w:t>[insert designation of the bank]</w:t>
            </w:r>
          </w:p>
        </w:tc>
      </w:tr>
      <w:tr w:rsidR="000E2704" w:rsidRPr="006E1A2C" w14:paraId="7D2DBCE0" w14:textId="77777777" w:rsidTr="00513C90">
        <w:trPr>
          <w:jc w:val="center"/>
        </w:trPr>
        <w:tc>
          <w:tcPr>
            <w:tcW w:w="3744" w:type="dxa"/>
            <w:tcMar>
              <w:top w:w="80" w:type="dxa"/>
              <w:left w:w="100" w:type="dxa"/>
              <w:bottom w:w="80" w:type="dxa"/>
              <w:right w:w="100" w:type="dxa"/>
            </w:tcMar>
            <w:vAlign w:val="center"/>
          </w:tcPr>
          <w:p w14:paraId="1BFAC55C" w14:textId="77777777" w:rsidR="000E2704" w:rsidRPr="006E1A2C" w:rsidRDefault="000E2704" w:rsidP="00513C90">
            <w:pPr>
              <w:spacing w:after="0" w:line="240" w:lineRule="auto"/>
              <w:jc w:val="center"/>
              <w:rPr>
                <w:sz w:val="22"/>
              </w:rPr>
            </w:pPr>
            <w:r w:rsidRPr="006E1A2C">
              <w:rPr>
                <w:sz w:val="22"/>
              </w:rPr>
              <w:t>Bank address</w:t>
            </w:r>
          </w:p>
        </w:tc>
        <w:tc>
          <w:tcPr>
            <w:tcW w:w="5616" w:type="dxa"/>
            <w:tcMar>
              <w:top w:w="80" w:type="dxa"/>
              <w:left w:w="100" w:type="dxa"/>
              <w:bottom w:w="80" w:type="dxa"/>
              <w:right w:w="100" w:type="dxa"/>
            </w:tcMar>
            <w:vAlign w:val="center"/>
          </w:tcPr>
          <w:p w14:paraId="7E722CCD" w14:textId="77777777" w:rsidR="000E2704" w:rsidRPr="006E1A2C" w:rsidRDefault="000E2704" w:rsidP="005F3026">
            <w:pPr>
              <w:spacing w:after="0" w:line="240" w:lineRule="auto"/>
              <w:jc w:val="center"/>
              <w:rPr>
                <w:sz w:val="22"/>
              </w:rPr>
            </w:pPr>
            <w:r w:rsidRPr="006E1A2C">
              <w:rPr>
                <w:sz w:val="22"/>
              </w:rPr>
              <w:t>[insert address of the bank]</w:t>
            </w:r>
          </w:p>
        </w:tc>
      </w:tr>
      <w:tr w:rsidR="000E2704" w:rsidRPr="006E1A2C" w14:paraId="5260B7E3" w14:textId="77777777" w:rsidTr="00513C90">
        <w:trPr>
          <w:jc w:val="center"/>
        </w:trPr>
        <w:tc>
          <w:tcPr>
            <w:tcW w:w="3744" w:type="dxa"/>
            <w:shd w:val="clear" w:color="auto" w:fill="F7F9FB"/>
            <w:tcMar>
              <w:top w:w="80" w:type="dxa"/>
              <w:left w:w="100" w:type="dxa"/>
              <w:bottom w:w="80" w:type="dxa"/>
              <w:right w:w="100" w:type="dxa"/>
            </w:tcMar>
            <w:vAlign w:val="center"/>
          </w:tcPr>
          <w:p w14:paraId="5EB3E478" w14:textId="77777777" w:rsidR="000E2704" w:rsidRPr="006E1A2C" w:rsidRDefault="000E2704" w:rsidP="00513C90">
            <w:pPr>
              <w:spacing w:after="0" w:line="240" w:lineRule="auto"/>
              <w:jc w:val="center"/>
              <w:rPr>
                <w:sz w:val="22"/>
              </w:rPr>
            </w:pPr>
            <w:r w:rsidRPr="006E1A2C">
              <w:rPr>
                <w:sz w:val="22"/>
              </w:rPr>
              <w:t>IBAN/Account number</w:t>
            </w:r>
          </w:p>
        </w:tc>
        <w:tc>
          <w:tcPr>
            <w:tcW w:w="5616" w:type="dxa"/>
            <w:shd w:val="clear" w:color="auto" w:fill="F7F9FB"/>
            <w:tcMar>
              <w:top w:w="80" w:type="dxa"/>
              <w:left w:w="100" w:type="dxa"/>
              <w:bottom w:w="80" w:type="dxa"/>
              <w:right w:w="100" w:type="dxa"/>
            </w:tcMar>
            <w:vAlign w:val="center"/>
          </w:tcPr>
          <w:p w14:paraId="3650BC9E" w14:textId="77777777" w:rsidR="000E2704" w:rsidRPr="006E1A2C" w:rsidRDefault="000E2704" w:rsidP="005F3026">
            <w:pPr>
              <w:spacing w:after="0" w:line="240" w:lineRule="auto"/>
              <w:jc w:val="center"/>
              <w:rPr>
                <w:sz w:val="22"/>
              </w:rPr>
            </w:pPr>
            <w:r w:rsidRPr="006E1A2C">
              <w:rPr>
                <w:sz w:val="22"/>
              </w:rPr>
              <w:t>[insert IBAN/account number]</w:t>
            </w:r>
          </w:p>
        </w:tc>
      </w:tr>
      <w:tr w:rsidR="000E2704" w:rsidRPr="006E1A2C" w14:paraId="5A91A9C8" w14:textId="77777777" w:rsidTr="00513C90">
        <w:trPr>
          <w:jc w:val="center"/>
        </w:trPr>
        <w:tc>
          <w:tcPr>
            <w:tcW w:w="3744" w:type="dxa"/>
            <w:tcMar>
              <w:top w:w="80" w:type="dxa"/>
              <w:left w:w="100" w:type="dxa"/>
              <w:bottom w:w="80" w:type="dxa"/>
              <w:right w:w="100" w:type="dxa"/>
            </w:tcMar>
            <w:vAlign w:val="center"/>
          </w:tcPr>
          <w:p w14:paraId="637B6C09" w14:textId="77777777" w:rsidR="000E2704" w:rsidRPr="006E1A2C" w:rsidRDefault="000E2704" w:rsidP="00513C90">
            <w:pPr>
              <w:spacing w:after="0" w:line="240" w:lineRule="auto"/>
              <w:jc w:val="center"/>
              <w:rPr>
                <w:sz w:val="22"/>
              </w:rPr>
            </w:pPr>
            <w:r w:rsidRPr="006E1A2C">
              <w:rPr>
                <w:sz w:val="22"/>
              </w:rPr>
              <w:t>SWIFT/BIC</w:t>
            </w:r>
          </w:p>
        </w:tc>
        <w:tc>
          <w:tcPr>
            <w:tcW w:w="5616" w:type="dxa"/>
            <w:tcMar>
              <w:top w:w="80" w:type="dxa"/>
              <w:left w:w="100" w:type="dxa"/>
              <w:bottom w:w="80" w:type="dxa"/>
              <w:right w:w="100" w:type="dxa"/>
            </w:tcMar>
            <w:vAlign w:val="center"/>
          </w:tcPr>
          <w:p w14:paraId="10EC76AE" w14:textId="77777777" w:rsidR="000E2704" w:rsidRPr="006E1A2C" w:rsidRDefault="000E2704" w:rsidP="00513C90">
            <w:pPr>
              <w:spacing w:after="0" w:line="240" w:lineRule="auto"/>
              <w:jc w:val="center"/>
              <w:rPr>
                <w:sz w:val="22"/>
              </w:rPr>
            </w:pPr>
            <w:r w:rsidRPr="006E1A2C">
              <w:rPr>
                <w:sz w:val="22"/>
              </w:rPr>
              <w:t>[insert SWIFT/BIC code]</w:t>
            </w:r>
          </w:p>
        </w:tc>
      </w:tr>
      <w:tr w:rsidR="000E2704" w:rsidRPr="006E1A2C" w14:paraId="410440D3" w14:textId="77777777" w:rsidTr="00513C90">
        <w:trPr>
          <w:jc w:val="center"/>
        </w:trPr>
        <w:tc>
          <w:tcPr>
            <w:tcW w:w="3744" w:type="dxa"/>
            <w:shd w:val="clear" w:color="auto" w:fill="F7F9FB"/>
            <w:tcMar>
              <w:top w:w="80" w:type="dxa"/>
              <w:left w:w="100" w:type="dxa"/>
              <w:bottom w:w="80" w:type="dxa"/>
              <w:right w:w="100" w:type="dxa"/>
            </w:tcMar>
            <w:vAlign w:val="center"/>
          </w:tcPr>
          <w:p w14:paraId="212B3CD1" w14:textId="77777777" w:rsidR="000E2704" w:rsidRPr="006E1A2C" w:rsidRDefault="000E2704" w:rsidP="00513C90">
            <w:pPr>
              <w:spacing w:after="0" w:line="240" w:lineRule="auto"/>
              <w:jc w:val="center"/>
              <w:rPr>
                <w:sz w:val="22"/>
              </w:rPr>
            </w:pPr>
            <w:r w:rsidRPr="006E1A2C">
              <w:rPr>
                <w:sz w:val="22"/>
              </w:rPr>
              <w:t>Currency</w:t>
            </w:r>
          </w:p>
        </w:tc>
        <w:tc>
          <w:tcPr>
            <w:tcW w:w="5616" w:type="dxa"/>
            <w:shd w:val="clear" w:color="auto" w:fill="F7F9FB"/>
            <w:tcMar>
              <w:top w:w="80" w:type="dxa"/>
              <w:left w:w="100" w:type="dxa"/>
              <w:bottom w:w="80" w:type="dxa"/>
              <w:right w:w="100" w:type="dxa"/>
            </w:tcMar>
            <w:vAlign w:val="center"/>
          </w:tcPr>
          <w:p w14:paraId="12C8EBA1" w14:textId="77777777" w:rsidR="000E2704" w:rsidRPr="006E1A2C" w:rsidRDefault="000E2704" w:rsidP="00513C90">
            <w:pPr>
              <w:spacing w:after="0" w:line="240" w:lineRule="auto"/>
              <w:jc w:val="center"/>
              <w:rPr>
                <w:sz w:val="22"/>
              </w:rPr>
            </w:pPr>
            <w:r w:rsidRPr="006E1A2C">
              <w:rPr>
                <w:sz w:val="22"/>
              </w:rPr>
              <w:t>EUR</w:t>
            </w:r>
          </w:p>
        </w:tc>
      </w:tr>
    </w:tbl>
    <w:p w14:paraId="5B37C77A" w14:textId="77777777" w:rsidR="000E2704" w:rsidRDefault="000E2704" w:rsidP="000E2704">
      <w:pPr>
        <w:jc w:val="left"/>
        <w:rPr>
          <w:sz w:val="22"/>
        </w:rPr>
      </w:pPr>
    </w:p>
    <w:p w14:paraId="1A40F8E6" w14:textId="77777777" w:rsidR="00E325AC" w:rsidRPr="006E1A2C" w:rsidRDefault="00E325AC" w:rsidP="000E2704">
      <w:pPr>
        <w:jc w:val="left"/>
        <w:rPr>
          <w:sz w:val="22"/>
        </w:rPr>
      </w:pPr>
    </w:p>
    <w:p w14:paraId="05EC7195" w14:textId="77777777" w:rsidR="0085420C" w:rsidRPr="006E1A2C" w:rsidRDefault="0085420C" w:rsidP="0085420C">
      <w:pPr>
        <w:pStyle w:val="Heading2"/>
        <w:spacing w:after="0"/>
        <w:jc w:val="center"/>
        <w:rPr>
          <w:kern w:val="2"/>
          <w:sz w:val="22"/>
          <w:szCs w:val="22"/>
          <w14:ligatures w14:val="standardContextual"/>
        </w:rPr>
      </w:pPr>
      <w:r w:rsidRPr="006E1A2C">
        <w:rPr>
          <w:rFonts w:eastAsia="Arial"/>
          <w:sz w:val="22"/>
          <w:szCs w:val="22"/>
        </w:rPr>
        <w:lastRenderedPageBreak/>
        <w:t>Article 6</w:t>
      </w:r>
    </w:p>
    <w:p w14:paraId="5ACE27EF" w14:textId="77777777" w:rsidR="0085420C" w:rsidRPr="006E1A2C" w:rsidRDefault="0085420C" w:rsidP="0085420C">
      <w:pPr>
        <w:pStyle w:val="Heading2"/>
        <w:spacing w:before="0"/>
        <w:jc w:val="center"/>
        <w:rPr>
          <w:kern w:val="2"/>
          <w:sz w:val="22"/>
          <w:szCs w:val="22"/>
          <w14:ligatures w14:val="standardContextual"/>
        </w:rPr>
      </w:pPr>
      <w:r w:rsidRPr="006E1A2C">
        <w:rPr>
          <w:rFonts w:eastAsia="Arial"/>
          <w:sz w:val="22"/>
          <w:szCs w:val="22"/>
        </w:rPr>
        <w:t>Confidentiality</w:t>
      </w:r>
    </w:p>
    <w:p w14:paraId="31DEEE9E" w14:textId="77777777" w:rsidR="000E2704" w:rsidRPr="006E1A2C" w:rsidRDefault="000E2704" w:rsidP="000E2704">
      <w:pPr>
        <w:rPr>
          <w:sz w:val="22"/>
        </w:rPr>
      </w:pPr>
      <w:r w:rsidRPr="006E1A2C">
        <w:rPr>
          <w:sz w:val="22"/>
        </w:rPr>
        <w:t xml:space="preserve">The Service Provider shall ensure that any information obtained </w:t>
      </w:r>
      <w:proofErr w:type="gramStart"/>
      <w:r w:rsidRPr="006E1A2C">
        <w:rPr>
          <w:sz w:val="22"/>
        </w:rPr>
        <w:t>in the course of</w:t>
      </w:r>
      <w:proofErr w:type="gramEnd"/>
      <w:r w:rsidRPr="006E1A2C">
        <w:rPr>
          <w:sz w:val="22"/>
        </w:rPr>
        <w:t xml:space="preserve"> performing the Services is treated as confidential and is not disclosed to third parties without the prior written consent of RYCO, unless required by law.</w:t>
      </w:r>
    </w:p>
    <w:p w14:paraId="18B04A5D" w14:textId="3876A708" w:rsidR="008F439D" w:rsidRPr="006E1A2C" w:rsidRDefault="008F439D" w:rsidP="00F507D2">
      <w:pPr>
        <w:rPr>
          <w:sz w:val="22"/>
        </w:rPr>
      </w:pPr>
      <w:r w:rsidRPr="006E1A2C">
        <w:rPr>
          <w:sz w:val="22"/>
        </w:rPr>
        <w:t xml:space="preserve">The Service Provider shall ensure that its personnel do not access, use, copy, remove, or disclose any documents, information, or personal data encountered </w:t>
      </w:r>
      <w:proofErr w:type="gramStart"/>
      <w:r w:rsidRPr="006E1A2C">
        <w:rPr>
          <w:sz w:val="22"/>
        </w:rPr>
        <w:t>in the course of</w:t>
      </w:r>
      <w:proofErr w:type="gramEnd"/>
      <w:r w:rsidRPr="006E1A2C">
        <w:rPr>
          <w:sz w:val="22"/>
        </w:rPr>
        <w:t xml:space="preserve"> performing the Services, except to the extent strictly necessary for the performance of their duties.</w:t>
      </w:r>
    </w:p>
    <w:p w14:paraId="3E21A33C" w14:textId="77777777" w:rsidR="000E2704" w:rsidRPr="006E1A2C" w:rsidRDefault="000E2704" w:rsidP="000E2704">
      <w:pPr>
        <w:rPr>
          <w:sz w:val="22"/>
        </w:rPr>
      </w:pPr>
      <w:r w:rsidRPr="006E1A2C">
        <w:rPr>
          <w:sz w:val="22"/>
        </w:rPr>
        <w:t>The Service Provider shall ensure that its personnel comply with the obligations set out in this Article.</w:t>
      </w:r>
    </w:p>
    <w:p w14:paraId="2B7FF948" w14:textId="77777777" w:rsidR="000E2704" w:rsidRPr="006E1A2C" w:rsidRDefault="009D2C0A" w:rsidP="000E2704">
      <w:pPr>
        <w:rPr>
          <w:sz w:val="22"/>
        </w:rPr>
      </w:pPr>
      <w:r w:rsidRPr="006E1A2C">
        <w:rPr>
          <w:sz w:val="22"/>
        </w:rPr>
        <w:t>These obligations</w:t>
      </w:r>
      <w:r w:rsidR="000E2704" w:rsidRPr="006E1A2C">
        <w:rPr>
          <w:sz w:val="22"/>
        </w:rPr>
        <w:t xml:space="preserve"> shall remain in force after the expiry or termination of this Contract.</w:t>
      </w:r>
    </w:p>
    <w:p w14:paraId="678B19BE" w14:textId="77777777" w:rsidR="0085420C" w:rsidRPr="006E1A2C" w:rsidRDefault="0085420C" w:rsidP="00E325AC">
      <w:pPr>
        <w:pStyle w:val="Heading2"/>
        <w:spacing w:before="0" w:after="0"/>
        <w:jc w:val="center"/>
        <w:rPr>
          <w:kern w:val="2"/>
          <w:sz w:val="22"/>
          <w:szCs w:val="22"/>
          <w14:ligatures w14:val="standardContextual"/>
        </w:rPr>
      </w:pPr>
      <w:r w:rsidRPr="006E1A2C">
        <w:rPr>
          <w:rFonts w:eastAsia="Arial"/>
          <w:sz w:val="22"/>
          <w:szCs w:val="22"/>
        </w:rPr>
        <w:t>Article 7</w:t>
      </w:r>
    </w:p>
    <w:p w14:paraId="5E677F04" w14:textId="77777777" w:rsidR="0085420C" w:rsidRPr="006E1A2C" w:rsidRDefault="0085420C" w:rsidP="00E325AC">
      <w:pPr>
        <w:pStyle w:val="Heading3"/>
        <w:spacing w:before="0"/>
        <w:jc w:val="center"/>
        <w:rPr>
          <w:rFonts w:ascii="Arial" w:hAnsi="Arial" w:cs="Arial"/>
          <w:kern w:val="2"/>
          <w:szCs w:val="22"/>
          <w14:ligatures w14:val="standardContextual"/>
        </w:rPr>
      </w:pPr>
      <w:r w:rsidRPr="006E1A2C">
        <w:rPr>
          <w:rFonts w:ascii="Arial" w:eastAsia="Arial" w:hAnsi="Arial" w:cs="Arial"/>
          <w:bCs/>
          <w:szCs w:val="22"/>
        </w:rPr>
        <w:t>Amendment of the Contract</w:t>
      </w:r>
    </w:p>
    <w:p w14:paraId="438092FF" w14:textId="77777777" w:rsidR="000E2704" w:rsidRPr="006E1A2C" w:rsidRDefault="000E2704" w:rsidP="000E2704">
      <w:pPr>
        <w:rPr>
          <w:sz w:val="22"/>
        </w:rPr>
      </w:pPr>
      <w:r w:rsidRPr="006E1A2C">
        <w:rPr>
          <w:sz w:val="22"/>
        </w:rPr>
        <w:t>Any amendment to this Contract shall be made in writing and signed by both Parties.</w:t>
      </w:r>
    </w:p>
    <w:p w14:paraId="3694129C" w14:textId="77777777" w:rsidR="000E2704" w:rsidRPr="006E1A2C" w:rsidRDefault="000E2704" w:rsidP="000E2704">
      <w:pPr>
        <w:rPr>
          <w:sz w:val="22"/>
        </w:rPr>
      </w:pPr>
      <w:r w:rsidRPr="006E1A2C">
        <w:rPr>
          <w:sz w:val="22"/>
        </w:rPr>
        <w:t>Amendments may be introduced where justified by objective circumstances, including changes in applicable legislation, or other duly justified grounds that do not alter the subject matter, scope of services, contract price, duration, or other essential conditions of this Contract in a manner that would substantially affect the outcome of the procurement procedure on the basis of which this Contract was awarded.</w:t>
      </w:r>
    </w:p>
    <w:p w14:paraId="699AB992" w14:textId="77777777" w:rsidR="000E2704" w:rsidRPr="006E1A2C" w:rsidRDefault="000E2704" w:rsidP="000E2704">
      <w:pPr>
        <w:rPr>
          <w:sz w:val="22"/>
        </w:rPr>
      </w:pPr>
      <w:r w:rsidRPr="006E1A2C">
        <w:rPr>
          <w:sz w:val="22"/>
        </w:rPr>
        <w:t>Any amendment shall comply with the applicable procurement rules in force at the time of the amendment.</w:t>
      </w:r>
    </w:p>
    <w:p w14:paraId="6FCDFA24" w14:textId="77777777" w:rsidR="0085420C" w:rsidRPr="006E1A2C" w:rsidRDefault="0085420C" w:rsidP="00E325AC">
      <w:pPr>
        <w:pStyle w:val="Heading2"/>
        <w:spacing w:before="0" w:after="0"/>
        <w:jc w:val="center"/>
        <w:rPr>
          <w:kern w:val="2"/>
          <w:sz w:val="22"/>
          <w:szCs w:val="22"/>
          <w14:ligatures w14:val="standardContextual"/>
        </w:rPr>
      </w:pPr>
      <w:r w:rsidRPr="006E1A2C">
        <w:rPr>
          <w:rFonts w:eastAsia="Arial"/>
          <w:sz w:val="22"/>
          <w:szCs w:val="22"/>
        </w:rPr>
        <w:t>Article 8</w:t>
      </w:r>
    </w:p>
    <w:p w14:paraId="4C022AB1" w14:textId="77777777" w:rsidR="0085420C" w:rsidRPr="006E1A2C" w:rsidRDefault="0085420C" w:rsidP="00E325AC">
      <w:pPr>
        <w:pStyle w:val="Heading3"/>
        <w:spacing w:before="0"/>
        <w:jc w:val="center"/>
        <w:rPr>
          <w:rFonts w:ascii="Arial" w:hAnsi="Arial" w:cs="Arial"/>
          <w:kern w:val="2"/>
          <w:szCs w:val="22"/>
          <w14:ligatures w14:val="standardContextual"/>
        </w:rPr>
      </w:pPr>
      <w:r w:rsidRPr="006E1A2C">
        <w:rPr>
          <w:rFonts w:ascii="Arial" w:eastAsia="Arial" w:hAnsi="Arial" w:cs="Arial"/>
          <w:bCs/>
          <w:szCs w:val="22"/>
        </w:rPr>
        <w:t>Termination of the Contract</w:t>
      </w:r>
    </w:p>
    <w:p w14:paraId="0A2CACA2" w14:textId="77777777" w:rsidR="00CF70D8" w:rsidRPr="006E1A2C" w:rsidRDefault="000E2704" w:rsidP="00CF70D8">
      <w:pPr>
        <w:rPr>
          <w:sz w:val="22"/>
        </w:rPr>
      </w:pPr>
      <w:r w:rsidRPr="006E1A2C">
        <w:rPr>
          <w:sz w:val="22"/>
        </w:rPr>
        <w:t>RYCO</w:t>
      </w:r>
      <w:r w:rsidR="00CF70D8" w:rsidRPr="006E1A2C">
        <w:rPr>
          <w:sz w:val="22"/>
        </w:rPr>
        <w:t xml:space="preserve"> may terminate this Contract where the Service Provider fails to perform the Services in accordance with this Contract, including where it repeatedly fails to meet the required service standards or to remedy identified deficiencies after having received one or more written notices from RYCO requiring corrective action, commits serious breaches of its contractual obligations, or has committed fraud, corruption, or serious irregularities in connection with the performance of the Contract</w:t>
      </w:r>
      <w:r w:rsidR="00513372" w:rsidRPr="006E1A2C">
        <w:rPr>
          <w:sz w:val="22"/>
        </w:rPr>
        <w:t>.</w:t>
      </w:r>
    </w:p>
    <w:p w14:paraId="6EE77EA4" w14:textId="77777777" w:rsidR="000E2704" w:rsidRPr="006E1A2C" w:rsidRDefault="000E2704" w:rsidP="000E2704">
      <w:pPr>
        <w:rPr>
          <w:sz w:val="22"/>
        </w:rPr>
      </w:pPr>
      <w:r w:rsidRPr="006E1A2C">
        <w:rPr>
          <w:sz w:val="22"/>
        </w:rPr>
        <w:t>Before terminating the Contract, RYCO shall notify the Service Provider in writing of the grounds for termination and provide it with an opportunity to submit observations within ten (10) calendar days of receipt of the notification. If the observations submitted by the Service Provider are not accepted, RYCO shall notify the Service Provider in writing of its decision to terminate the Contract.</w:t>
      </w:r>
    </w:p>
    <w:p w14:paraId="41F257D5" w14:textId="77777777" w:rsidR="000E2704" w:rsidRPr="006E1A2C" w:rsidRDefault="000E2704" w:rsidP="000E2704">
      <w:pPr>
        <w:rPr>
          <w:sz w:val="22"/>
        </w:rPr>
      </w:pPr>
      <w:r w:rsidRPr="006E1A2C">
        <w:rPr>
          <w:sz w:val="22"/>
        </w:rPr>
        <w:t>The Service Provider may terminate this Contract by giving RYCO thirty (30) calendar days' prior written notice, stating the reasons for termination.</w:t>
      </w:r>
    </w:p>
    <w:p w14:paraId="092062C5" w14:textId="77777777" w:rsidR="000E2704" w:rsidRPr="006E1A2C" w:rsidRDefault="000E2704" w:rsidP="000E2704">
      <w:pPr>
        <w:rPr>
          <w:sz w:val="22"/>
        </w:rPr>
      </w:pPr>
      <w:r w:rsidRPr="006E1A2C">
        <w:rPr>
          <w:sz w:val="22"/>
        </w:rPr>
        <w:t>Termination of the Contract shall not affect any rights or obligations accrued prior to the effective date of termination.</w:t>
      </w:r>
    </w:p>
    <w:p w14:paraId="3A79D19F" w14:textId="77777777" w:rsidR="000E2704" w:rsidRPr="006E1A2C" w:rsidRDefault="000E2704" w:rsidP="000E2704">
      <w:pPr>
        <w:rPr>
          <w:sz w:val="22"/>
        </w:rPr>
      </w:pPr>
      <w:r w:rsidRPr="006E1A2C">
        <w:rPr>
          <w:sz w:val="22"/>
        </w:rPr>
        <w:t>RYCO shall pay for Services satisfactorily performed up to the effective date of termination.</w:t>
      </w:r>
    </w:p>
    <w:p w14:paraId="6E6B811F" w14:textId="77777777" w:rsidR="0085420C" w:rsidRPr="006E1A2C" w:rsidRDefault="0085420C" w:rsidP="00E325AC">
      <w:pPr>
        <w:pStyle w:val="Heading2"/>
        <w:spacing w:before="0" w:after="0"/>
        <w:jc w:val="center"/>
        <w:rPr>
          <w:kern w:val="2"/>
          <w:sz w:val="22"/>
          <w:szCs w:val="22"/>
          <w14:ligatures w14:val="standardContextual"/>
        </w:rPr>
      </w:pPr>
      <w:r w:rsidRPr="006E1A2C">
        <w:rPr>
          <w:rFonts w:eastAsia="Arial"/>
          <w:sz w:val="22"/>
          <w:szCs w:val="22"/>
        </w:rPr>
        <w:t>Article 9</w:t>
      </w:r>
    </w:p>
    <w:p w14:paraId="2D458397" w14:textId="77777777" w:rsidR="0085420C" w:rsidRPr="006E1A2C" w:rsidRDefault="0085420C" w:rsidP="00E325AC">
      <w:pPr>
        <w:pStyle w:val="Heading3"/>
        <w:spacing w:before="0"/>
        <w:jc w:val="center"/>
        <w:rPr>
          <w:rFonts w:ascii="Arial" w:hAnsi="Arial" w:cs="Arial"/>
          <w:kern w:val="2"/>
          <w:szCs w:val="22"/>
          <w14:ligatures w14:val="standardContextual"/>
        </w:rPr>
      </w:pPr>
      <w:r w:rsidRPr="006E1A2C">
        <w:rPr>
          <w:rFonts w:ascii="Arial" w:eastAsia="Arial" w:hAnsi="Arial" w:cs="Arial"/>
          <w:bCs/>
          <w:szCs w:val="22"/>
        </w:rPr>
        <w:t>Taxes and Statutory Obligations</w:t>
      </w:r>
    </w:p>
    <w:p w14:paraId="5ED5FF1C" w14:textId="77777777" w:rsidR="000E2704" w:rsidRDefault="000E2704" w:rsidP="000E2704">
      <w:pPr>
        <w:rPr>
          <w:sz w:val="22"/>
        </w:rPr>
      </w:pPr>
      <w:r w:rsidRPr="006E1A2C">
        <w:rPr>
          <w:sz w:val="22"/>
        </w:rPr>
        <w:t>The Service Provider shall be solely responsible for complying with all applicable tax, social security, and other statutory obligations arising from the performance of this Contract, in accordance with the legislation applicable in Albania.</w:t>
      </w:r>
    </w:p>
    <w:p w14:paraId="53011F63" w14:textId="77777777" w:rsidR="00914B39" w:rsidRDefault="00914B39" w:rsidP="00E325AC">
      <w:pPr>
        <w:pStyle w:val="Heading2"/>
        <w:spacing w:before="0" w:after="0"/>
        <w:jc w:val="center"/>
        <w:rPr>
          <w:rFonts w:eastAsia="Arial"/>
          <w:sz w:val="22"/>
          <w:szCs w:val="22"/>
        </w:rPr>
      </w:pPr>
    </w:p>
    <w:p w14:paraId="3348BFDE" w14:textId="77777777" w:rsidR="00914B39" w:rsidRDefault="00914B39" w:rsidP="00E325AC">
      <w:pPr>
        <w:pStyle w:val="Heading2"/>
        <w:spacing w:before="0" w:after="0"/>
        <w:jc w:val="center"/>
        <w:rPr>
          <w:rFonts w:eastAsia="Arial"/>
          <w:sz w:val="22"/>
          <w:szCs w:val="22"/>
        </w:rPr>
      </w:pPr>
    </w:p>
    <w:p w14:paraId="52A8CB68" w14:textId="6D1E023D" w:rsidR="0085420C" w:rsidRPr="006E1A2C" w:rsidRDefault="0085420C" w:rsidP="00E325AC">
      <w:pPr>
        <w:pStyle w:val="Heading2"/>
        <w:spacing w:before="0" w:after="0"/>
        <w:jc w:val="center"/>
        <w:rPr>
          <w:kern w:val="2"/>
          <w:sz w:val="22"/>
          <w:szCs w:val="22"/>
          <w14:ligatures w14:val="standardContextual"/>
        </w:rPr>
      </w:pPr>
      <w:r w:rsidRPr="006E1A2C">
        <w:rPr>
          <w:rFonts w:eastAsia="Arial"/>
          <w:sz w:val="22"/>
          <w:szCs w:val="22"/>
        </w:rPr>
        <w:t>Article 10</w:t>
      </w:r>
    </w:p>
    <w:p w14:paraId="309046C0" w14:textId="77777777" w:rsidR="0085420C" w:rsidRPr="006E1A2C" w:rsidRDefault="0085420C" w:rsidP="00E325AC">
      <w:pPr>
        <w:pStyle w:val="Heading3"/>
        <w:spacing w:before="0"/>
        <w:jc w:val="center"/>
        <w:rPr>
          <w:rFonts w:ascii="Arial" w:hAnsi="Arial" w:cs="Arial"/>
          <w:kern w:val="2"/>
          <w:szCs w:val="22"/>
          <w14:ligatures w14:val="standardContextual"/>
        </w:rPr>
      </w:pPr>
      <w:r w:rsidRPr="006E1A2C">
        <w:rPr>
          <w:rFonts w:ascii="Arial" w:eastAsia="Arial" w:hAnsi="Arial" w:cs="Arial"/>
          <w:bCs/>
          <w:szCs w:val="22"/>
        </w:rPr>
        <w:t>Assignment and Subcontracting</w:t>
      </w:r>
    </w:p>
    <w:p w14:paraId="29F6F1CB" w14:textId="77777777" w:rsidR="000E2704" w:rsidRPr="006E1A2C" w:rsidRDefault="000E2704" w:rsidP="00914B39">
      <w:pPr>
        <w:spacing w:after="0"/>
        <w:rPr>
          <w:sz w:val="22"/>
        </w:rPr>
      </w:pPr>
      <w:r w:rsidRPr="006E1A2C">
        <w:rPr>
          <w:sz w:val="22"/>
        </w:rPr>
        <w:t>The Service Provider shall not assign, transfer, or subcontract this Contract, in whole or in part.</w:t>
      </w:r>
    </w:p>
    <w:p w14:paraId="01A6BB83" w14:textId="77777777" w:rsidR="000E2704" w:rsidRPr="006E1A2C" w:rsidRDefault="000E2704" w:rsidP="00914B39">
      <w:pPr>
        <w:spacing w:after="0"/>
        <w:rPr>
          <w:sz w:val="22"/>
        </w:rPr>
      </w:pPr>
      <w:r w:rsidRPr="006E1A2C">
        <w:rPr>
          <w:sz w:val="22"/>
        </w:rPr>
        <w:t>Any attempt to assign, transfer, or subcontract this Contract shall constitute grounds for termination of the Contract.</w:t>
      </w:r>
    </w:p>
    <w:p w14:paraId="74743DFE" w14:textId="77777777" w:rsidR="0085420C" w:rsidRPr="006E1A2C" w:rsidRDefault="0085420C" w:rsidP="00E325AC">
      <w:pPr>
        <w:pStyle w:val="Heading2"/>
        <w:spacing w:before="0" w:after="0"/>
        <w:jc w:val="center"/>
        <w:rPr>
          <w:kern w:val="2"/>
          <w:sz w:val="22"/>
          <w:szCs w:val="22"/>
          <w14:ligatures w14:val="standardContextual"/>
        </w:rPr>
      </w:pPr>
      <w:r w:rsidRPr="006E1A2C">
        <w:rPr>
          <w:rFonts w:eastAsia="Arial"/>
          <w:sz w:val="22"/>
          <w:szCs w:val="22"/>
        </w:rPr>
        <w:t>Article 11</w:t>
      </w:r>
    </w:p>
    <w:p w14:paraId="2A7B3C53" w14:textId="77777777" w:rsidR="0085420C" w:rsidRPr="006E1A2C" w:rsidRDefault="0085420C" w:rsidP="00E325AC">
      <w:pPr>
        <w:pStyle w:val="Heading3"/>
        <w:spacing w:before="0"/>
        <w:jc w:val="center"/>
        <w:rPr>
          <w:rFonts w:ascii="Arial" w:hAnsi="Arial" w:cs="Arial"/>
          <w:kern w:val="2"/>
          <w:szCs w:val="22"/>
          <w14:ligatures w14:val="standardContextual"/>
        </w:rPr>
      </w:pPr>
      <w:r w:rsidRPr="006E1A2C">
        <w:rPr>
          <w:rFonts w:ascii="Arial" w:eastAsia="Arial" w:hAnsi="Arial" w:cs="Arial"/>
          <w:bCs/>
          <w:szCs w:val="22"/>
        </w:rPr>
        <w:t>Status and Use of RYCO's Name</w:t>
      </w:r>
    </w:p>
    <w:p w14:paraId="54C615B1" w14:textId="77777777" w:rsidR="000E2704" w:rsidRPr="006E1A2C" w:rsidRDefault="000E2704" w:rsidP="000E2704">
      <w:pPr>
        <w:rPr>
          <w:sz w:val="22"/>
        </w:rPr>
      </w:pPr>
      <w:r w:rsidRPr="006E1A2C">
        <w:rPr>
          <w:sz w:val="22"/>
        </w:rPr>
        <w:t>Nothing in this Contract shall be construed as a waiver of the privileges and immunities enjoyed by RYCO as an intergovernmental organization.</w:t>
      </w:r>
    </w:p>
    <w:p w14:paraId="4E3B0376" w14:textId="77777777" w:rsidR="000E2704" w:rsidRPr="006E1A2C" w:rsidRDefault="000E2704" w:rsidP="000E2704">
      <w:pPr>
        <w:rPr>
          <w:sz w:val="22"/>
        </w:rPr>
      </w:pPr>
      <w:r w:rsidRPr="006E1A2C">
        <w:rPr>
          <w:sz w:val="22"/>
        </w:rPr>
        <w:t>The Service Provider shall not use the name, logo, or other identifying marks of RYCO without the prior written approval of RYCO.</w:t>
      </w:r>
    </w:p>
    <w:p w14:paraId="4900AFBE" w14:textId="77777777" w:rsidR="0085420C" w:rsidRPr="006E1A2C" w:rsidRDefault="0085420C" w:rsidP="00E325AC">
      <w:pPr>
        <w:pStyle w:val="Heading2"/>
        <w:spacing w:before="0" w:after="0"/>
        <w:jc w:val="center"/>
        <w:rPr>
          <w:kern w:val="2"/>
          <w:sz w:val="22"/>
          <w:szCs w:val="22"/>
          <w14:ligatures w14:val="standardContextual"/>
        </w:rPr>
      </w:pPr>
      <w:r w:rsidRPr="006E1A2C">
        <w:rPr>
          <w:rFonts w:eastAsia="Arial"/>
          <w:sz w:val="22"/>
          <w:szCs w:val="22"/>
        </w:rPr>
        <w:t>Article 12</w:t>
      </w:r>
    </w:p>
    <w:p w14:paraId="3A62D8C0" w14:textId="77777777" w:rsidR="0085420C" w:rsidRPr="006E1A2C" w:rsidRDefault="0085420C" w:rsidP="00E325AC">
      <w:pPr>
        <w:pStyle w:val="Heading2"/>
        <w:spacing w:before="0"/>
        <w:jc w:val="center"/>
        <w:rPr>
          <w:kern w:val="2"/>
          <w:sz w:val="22"/>
          <w:szCs w:val="22"/>
          <w14:ligatures w14:val="standardContextual"/>
        </w:rPr>
      </w:pPr>
      <w:r w:rsidRPr="006E1A2C">
        <w:rPr>
          <w:rFonts w:eastAsia="Arial"/>
          <w:bCs/>
          <w:sz w:val="22"/>
          <w:szCs w:val="22"/>
        </w:rPr>
        <w:t>Severability</w:t>
      </w:r>
    </w:p>
    <w:p w14:paraId="7D221796" w14:textId="77777777" w:rsidR="000E2704" w:rsidRPr="006E1A2C" w:rsidRDefault="000E2704" w:rsidP="000E2704">
      <w:pPr>
        <w:rPr>
          <w:sz w:val="22"/>
        </w:rPr>
      </w:pPr>
      <w:r w:rsidRPr="006E1A2C">
        <w:rPr>
          <w:sz w:val="22"/>
        </w:rPr>
        <w:t>If any provision of this Contract is found to be invalid, illegal, or unenforceable, such provision shall be deemed severed from this Contract and shall not affect the validity or enforceability of the remaining provisions, which shall remain in full force and effect.</w:t>
      </w:r>
    </w:p>
    <w:p w14:paraId="1FEFCD88" w14:textId="77777777" w:rsidR="0085420C" w:rsidRPr="006E1A2C" w:rsidRDefault="0085420C" w:rsidP="00E325AC">
      <w:pPr>
        <w:pStyle w:val="Heading2"/>
        <w:spacing w:before="0" w:after="0"/>
        <w:jc w:val="center"/>
        <w:rPr>
          <w:kern w:val="2"/>
          <w:sz w:val="22"/>
          <w:szCs w:val="22"/>
          <w14:ligatures w14:val="standardContextual"/>
        </w:rPr>
      </w:pPr>
      <w:r w:rsidRPr="006E1A2C">
        <w:rPr>
          <w:rFonts w:eastAsia="Arial"/>
          <w:sz w:val="22"/>
          <w:szCs w:val="22"/>
        </w:rPr>
        <w:t>Article 13</w:t>
      </w:r>
    </w:p>
    <w:p w14:paraId="4DAC8D95" w14:textId="77777777" w:rsidR="0085420C" w:rsidRPr="006E1A2C" w:rsidRDefault="0085420C" w:rsidP="00E325AC">
      <w:pPr>
        <w:pStyle w:val="Heading2"/>
        <w:spacing w:before="0"/>
        <w:jc w:val="center"/>
        <w:rPr>
          <w:kern w:val="2"/>
          <w:sz w:val="22"/>
          <w:szCs w:val="22"/>
          <w14:ligatures w14:val="standardContextual"/>
        </w:rPr>
      </w:pPr>
      <w:r w:rsidRPr="006E1A2C">
        <w:rPr>
          <w:rFonts w:eastAsia="Arial"/>
          <w:bCs/>
          <w:sz w:val="22"/>
          <w:szCs w:val="22"/>
        </w:rPr>
        <w:t>Force Majeure</w:t>
      </w:r>
    </w:p>
    <w:p w14:paraId="6FC0694A" w14:textId="77777777" w:rsidR="000E2704" w:rsidRPr="006E1A2C" w:rsidRDefault="000E2704" w:rsidP="000E2704">
      <w:pPr>
        <w:rPr>
          <w:sz w:val="22"/>
        </w:rPr>
      </w:pPr>
      <w:r w:rsidRPr="006E1A2C">
        <w:rPr>
          <w:sz w:val="22"/>
        </w:rPr>
        <w:t>Neither Party shall be liable for any delay or failure in the performance of its obligations under this Contract if such delay or failure is caused by an event of Force Majeure beyond its reasonable control and which could not reasonably have been foreseen or avoided.</w:t>
      </w:r>
    </w:p>
    <w:p w14:paraId="439425C2" w14:textId="77777777" w:rsidR="000E2704" w:rsidRPr="006E1A2C" w:rsidRDefault="000E2704" w:rsidP="000E2704">
      <w:pPr>
        <w:rPr>
          <w:sz w:val="22"/>
        </w:rPr>
      </w:pPr>
      <w:r w:rsidRPr="006E1A2C">
        <w:rPr>
          <w:sz w:val="22"/>
        </w:rPr>
        <w:t xml:space="preserve">The Party affected by the Force Majeure event shall notify the other Party in writing without undue delay and shall take all reasonable measures to </w:t>
      </w:r>
      <w:proofErr w:type="spellStart"/>
      <w:r w:rsidRPr="006E1A2C">
        <w:rPr>
          <w:sz w:val="22"/>
        </w:rPr>
        <w:t>minimise</w:t>
      </w:r>
      <w:proofErr w:type="spellEnd"/>
      <w:r w:rsidRPr="006E1A2C">
        <w:rPr>
          <w:sz w:val="22"/>
        </w:rPr>
        <w:t xml:space="preserve"> its effects and resume performance of its obligations as soon as possible.</w:t>
      </w:r>
    </w:p>
    <w:p w14:paraId="25795048" w14:textId="77777777" w:rsidR="0085420C" w:rsidRPr="006E1A2C" w:rsidRDefault="0085420C" w:rsidP="00E325AC">
      <w:pPr>
        <w:pStyle w:val="Heading2"/>
        <w:spacing w:before="0" w:after="0"/>
        <w:jc w:val="center"/>
        <w:rPr>
          <w:kern w:val="2"/>
          <w:sz w:val="22"/>
          <w:szCs w:val="22"/>
          <w14:ligatures w14:val="standardContextual"/>
        </w:rPr>
      </w:pPr>
      <w:r w:rsidRPr="006E1A2C">
        <w:rPr>
          <w:rFonts w:eastAsia="Arial"/>
          <w:sz w:val="22"/>
          <w:szCs w:val="22"/>
        </w:rPr>
        <w:t>Article 14</w:t>
      </w:r>
    </w:p>
    <w:p w14:paraId="3A09949A" w14:textId="77777777" w:rsidR="0085420C" w:rsidRPr="006E1A2C" w:rsidRDefault="0085420C" w:rsidP="00E325AC">
      <w:pPr>
        <w:pStyle w:val="Heading3"/>
        <w:spacing w:before="0"/>
        <w:jc w:val="center"/>
        <w:rPr>
          <w:rFonts w:ascii="Arial" w:hAnsi="Arial" w:cs="Arial"/>
          <w:kern w:val="2"/>
          <w:szCs w:val="22"/>
          <w14:ligatures w14:val="standardContextual"/>
        </w:rPr>
      </w:pPr>
      <w:r w:rsidRPr="006E1A2C">
        <w:rPr>
          <w:rFonts w:ascii="Arial" w:eastAsia="Arial" w:hAnsi="Arial" w:cs="Arial"/>
          <w:bCs/>
          <w:szCs w:val="22"/>
        </w:rPr>
        <w:t>Contract Management and Communication</w:t>
      </w:r>
    </w:p>
    <w:p w14:paraId="1C96A580" w14:textId="77777777" w:rsidR="000E2704" w:rsidRPr="006E1A2C" w:rsidRDefault="000E2704" w:rsidP="000E2704">
      <w:pPr>
        <w:rPr>
          <w:sz w:val="22"/>
        </w:rPr>
      </w:pPr>
      <w:r w:rsidRPr="006E1A2C">
        <w:rPr>
          <w:sz w:val="22"/>
        </w:rPr>
        <w:t>The implementation and day-to-day management of this Contract shall be coordinated through the Contract Manager appointed by RYCO and the focal point designated by the Service Provider.</w:t>
      </w:r>
    </w:p>
    <w:p w14:paraId="5A57D2E6" w14:textId="77777777" w:rsidR="000E2704" w:rsidRPr="006E1A2C" w:rsidRDefault="000E2704" w:rsidP="000E2704">
      <w:pPr>
        <w:rPr>
          <w:sz w:val="22"/>
        </w:rPr>
      </w:pPr>
      <w:r w:rsidRPr="006E1A2C">
        <w:rPr>
          <w:sz w:val="22"/>
        </w:rPr>
        <w:t>Each Party shall promptly notify the other Party in writing of any change to its designated representative, contact details, legal representation, or any other circumstance that may affect the implementation of this Contract.</w:t>
      </w:r>
    </w:p>
    <w:p w14:paraId="7642B29E" w14:textId="77777777" w:rsidR="000E2704" w:rsidRPr="006E1A2C" w:rsidRDefault="000E2704" w:rsidP="000E2704">
      <w:pPr>
        <w:rPr>
          <w:sz w:val="22"/>
        </w:rPr>
      </w:pPr>
      <w:r w:rsidRPr="006E1A2C">
        <w:rPr>
          <w:sz w:val="22"/>
        </w:rPr>
        <w:t>The language of all written correspondence relating to this Contract shall be English.</w:t>
      </w:r>
    </w:p>
    <w:p w14:paraId="77CB5B45" w14:textId="77777777" w:rsidR="000E2704" w:rsidRPr="006E1A2C" w:rsidRDefault="000E2704" w:rsidP="000E2704">
      <w:pPr>
        <w:rPr>
          <w:sz w:val="22"/>
        </w:rPr>
      </w:pPr>
      <w:r w:rsidRPr="006E1A2C">
        <w:rPr>
          <w:sz w:val="22"/>
        </w:rPr>
        <w:t>All communications relating to the performance, monitoring, and administration of this Contract shall be conducted through the persons designated below:</w:t>
      </w:r>
    </w:p>
    <w:tbl>
      <w:tblPr>
        <w:tblW w:w="0" w:type="auto"/>
        <w:jc w:val="center"/>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ook w:val="04A0" w:firstRow="1" w:lastRow="0" w:firstColumn="1" w:lastColumn="0" w:noHBand="0" w:noVBand="1"/>
      </w:tblPr>
      <w:tblGrid>
        <w:gridCol w:w="3744"/>
        <w:gridCol w:w="5616"/>
      </w:tblGrid>
      <w:tr w:rsidR="000E2704" w:rsidRPr="006E1A2C" w14:paraId="17227B6B" w14:textId="77777777" w:rsidTr="00513C90">
        <w:trPr>
          <w:tblHeader/>
          <w:jc w:val="center"/>
        </w:trPr>
        <w:tc>
          <w:tcPr>
            <w:tcW w:w="3744" w:type="dxa"/>
            <w:shd w:val="clear" w:color="auto" w:fill="1F4E79"/>
            <w:tcMar>
              <w:top w:w="90" w:type="dxa"/>
              <w:left w:w="100" w:type="dxa"/>
              <w:bottom w:w="90" w:type="dxa"/>
              <w:right w:w="100" w:type="dxa"/>
            </w:tcMar>
            <w:vAlign w:val="center"/>
          </w:tcPr>
          <w:p w14:paraId="4F795A48" w14:textId="77777777" w:rsidR="000E2704" w:rsidRPr="006E1A2C" w:rsidRDefault="000E2704" w:rsidP="00513C90">
            <w:pPr>
              <w:spacing w:after="0" w:line="240" w:lineRule="auto"/>
              <w:jc w:val="center"/>
              <w:rPr>
                <w:sz w:val="22"/>
              </w:rPr>
            </w:pPr>
            <w:r w:rsidRPr="006E1A2C">
              <w:rPr>
                <w:b/>
                <w:color w:val="FFFFFF"/>
                <w:sz w:val="22"/>
              </w:rPr>
              <w:t>RYCO</w:t>
            </w:r>
          </w:p>
        </w:tc>
        <w:tc>
          <w:tcPr>
            <w:tcW w:w="5616" w:type="dxa"/>
            <w:shd w:val="clear" w:color="auto" w:fill="1F4E79"/>
            <w:tcMar>
              <w:top w:w="90" w:type="dxa"/>
              <w:left w:w="100" w:type="dxa"/>
              <w:bottom w:w="90" w:type="dxa"/>
              <w:right w:w="100" w:type="dxa"/>
            </w:tcMar>
            <w:vAlign w:val="center"/>
          </w:tcPr>
          <w:p w14:paraId="7D894B80" w14:textId="77777777" w:rsidR="000E2704" w:rsidRPr="006E1A2C" w:rsidRDefault="000E2704" w:rsidP="00513C90">
            <w:pPr>
              <w:spacing w:after="0" w:line="240" w:lineRule="auto"/>
              <w:jc w:val="center"/>
              <w:rPr>
                <w:sz w:val="22"/>
              </w:rPr>
            </w:pPr>
            <w:r w:rsidRPr="006E1A2C">
              <w:rPr>
                <w:b/>
                <w:color w:val="FFFFFF"/>
                <w:sz w:val="22"/>
              </w:rPr>
              <w:t>Service Provider</w:t>
            </w:r>
          </w:p>
        </w:tc>
      </w:tr>
      <w:tr w:rsidR="000E2704" w:rsidRPr="006E1A2C" w14:paraId="43042901" w14:textId="77777777" w:rsidTr="00513C90">
        <w:trPr>
          <w:jc w:val="center"/>
        </w:trPr>
        <w:tc>
          <w:tcPr>
            <w:tcW w:w="3744" w:type="dxa"/>
            <w:tcMar>
              <w:top w:w="80" w:type="dxa"/>
              <w:left w:w="100" w:type="dxa"/>
              <w:bottom w:w="80" w:type="dxa"/>
              <w:right w:w="100" w:type="dxa"/>
            </w:tcMar>
            <w:vAlign w:val="center"/>
          </w:tcPr>
          <w:p w14:paraId="20E56C8C" w14:textId="77777777" w:rsidR="000E2704" w:rsidRPr="006E1A2C" w:rsidRDefault="000E2704" w:rsidP="00513C90">
            <w:pPr>
              <w:spacing w:after="0" w:line="240" w:lineRule="auto"/>
              <w:jc w:val="center"/>
              <w:rPr>
                <w:sz w:val="22"/>
              </w:rPr>
            </w:pPr>
            <w:r w:rsidRPr="006E1A2C">
              <w:rPr>
                <w:sz w:val="22"/>
              </w:rPr>
              <w:t>Contract Manager</w:t>
            </w:r>
          </w:p>
        </w:tc>
        <w:tc>
          <w:tcPr>
            <w:tcW w:w="5616" w:type="dxa"/>
            <w:tcMar>
              <w:top w:w="80" w:type="dxa"/>
              <w:left w:w="100" w:type="dxa"/>
              <w:bottom w:w="80" w:type="dxa"/>
              <w:right w:w="100" w:type="dxa"/>
            </w:tcMar>
            <w:vAlign w:val="center"/>
          </w:tcPr>
          <w:p w14:paraId="1C8204F0" w14:textId="77777777" w:rsidR="000E2704" w:rsidRPr="006E1A2C" w:rsidRDefault="000E2704" w:rsidP="00513C90">
            <w:pPr>
              <w:spacing w:after="0" w:line="240" w:lineRule="auto"/>
              <w:jc w:val="center"/>
              <w:rPr>
                <w:sz w:val="22"/>
              </w:rPr>
            </w:pPr>
            <w:r w:rsidRPr="006E1A2C">
              <w:rPr>
                <w:sz w:val="22"/>
              </w:rPr>
              <w:t>Focal Point</w:t>
            </w:r>
          </w:p>
        </w:tc>
      </w:tr>
      <w:tr w:rsidR="000E2704" w:rsidRPr="006E1A2C" w14:paraId="6277E0E7" w14:textId="77777777" w:rsidTr="00513C90">
        <w:trPr>
          <w:jc w:val="center"/>
        </w:trPr>
        <w:tc>
          <w:tcPr>
            <w:tcW w:w="3744" w:type="dxa"/>
            <w:shd w:val="clear" w:color="auto" w:fill="F7F9FB"/>
            <w:tcMar>
              <w:top w:w="80" w:type="dxa"/>
              <w:left w:w="100" w:type="dxa"/>
              <w:bottom w:w="80" w:type="dxa"/>
              <w:right w:w="100" w:type="dxa"/>
            </w:tcMar>
            <w:vAlign w:val="center"/>
          </w:tcPr>
          <w:p w14:paraId="11A5DF96" w14:textId="77777777" w:rsidR="000E2704" w:rsidRPr="006E1A2C" w:rsidRDefault="000E2704" w:rsidP="00513C90">
            <w:pPr>
              <w:spacing w:after="0" w:line="240" w:lineRule="auto"/>
              <w:jc w:val="center"/>
              <w:rPr>
                <w:sz w:val="22"/>
              </w:rPr>
            </w:pPr>
            <w:r w:rsidRPr="006E1A2C">
              <w:rPr>
                <w:sz w:val="22"/>
              </w:rPr>
              <w:t>Name: [insert name]</w:t>
            </w:r>
          </w:p>
        </w:tc>
        <w:tc>
          <w:tcPr>
            <w:tcW w:w="5616" w:type="dxa"/>
            <w:shd w:val="clear" w:color="auto" w:fill="F7F9FB"/>
            <w:tcMar>
              <w:top w:w="80" w:type="dxa"/>
              <w:left w:w="100" w:type="dxa"/>
              <w:bottom w:w="80" w:type="dxa"/>
              <w:right w:w="100" w:type="dxa"/>
            </w:tcMar>
            <w:vAlign w:val="center"/>
          </w:tcPr>
          <w:p w14:paraId="237F3744" w14:textId="77777777" w:rsidR="000E2704" w:rsidRPr="006E1A2C" w:rsidRDefault="000E2704" w:rsidP="00513C90">
            <w:pPr>
              <w:spacing w:after="0" w:line="240" w:lineRule="auto"/>
              <w:jc w:val="center"/>
              <w:rPr>
                <w:sz w:val="22"/>
              </w:rPr>
            </w:pPr>
            <w:r w:rsidRPr="006E1A2C">
              <w:rPr>
                <w:sz w:val="22"/>
              </w:rPr>
              <w:t>Name: [insert name]</w:t>
            </w:r>
          </w:p>
        </w:tc>
      </w:tr>
      <w:tr w:rsidR="000E2704" w:rsidRPr="006E1A2C" w14:paraId="4FA5BC29" w14:textId="77777777" w:rsidTr="00513C90">
        <w:trPr>
          <w:jc w:val="center"/>
        </w:trPr>
        <w:tc>
          <w:tcPr>
            <w:tcW w:w="3744" w:type="dxa"/>
            <w:tcMar>
              <w:top w:w="80" w:type="dxa"/>
              <w:left w:w="100" w:type="dxa"/>
              <w:bottom w:w="80" w:type="dxa"/>
              <w:right w:w="100" w:type="dxa"/>
            </w:tcMar>
            <w:vAlign w:val="center"/>
          </w:tcPr>
          <w:p w14:paraId="2BFBD669" w14:textId="77777777" w:rsidR="000E2704" w:rsidRPr="006E1A2C" w:rsidRDefault="000E2704" w:rsidP="00F507D2">
            <w:pPr>
              <w:spacing w:after="0" w:line="240" w:lineRule="auto"/>
              <w:jc w:val="center"/>
              <w:rPr>
                <w:sz w:val="22"/>
              </w:rPr>
            </w:pPr>
            <w:r w:rsidRPr="006E1A2C">
              <w:rPr>
                <w:sz w:val="22"/>
              </w:rPr>
              <w:t>Email: [insert email address]</w:t>
            </w:r>
          </w:p>
        </w:tc>
        <w:tc>
          <w:tcPr>
            <w:tcW w:w="5616" w:type="dxa"/>
            <w:tcMar>
              <w:top w:w="80" w:type="dxa"/>
              <w:left w:w="100" w:type="dxa"/>
              <w:bottom w:w="80" w:type="dxa"/>
              <w:right w:w="100" w:type="dxa"/>
            </w:tcMar>
            <w:vAlign w:val="center"/>
          </w:tcPr>
          <w:p w14:paraId="775D4179" w14:textId="77777777" w:rsidR="000E2704" w:rsidRPr="006E1A2C" w:rsidRDefault="000E2704" w:rsidP="00F507D2">
            <w:pPr>
              <w:spacing w:after="0" w:line="240" w:lineRule="auto"/>
              <w:jc w:val="center"/>
              <w:rPr>
                <w:sz w:val="22"/>
              </w:rPr>
            </w:pPr>
            <w:r w:rsidRPr="006E1A2C">
              <w:rPr>
                <w:sz w:val="22"/>
              </w:rPr>
              <w:t>Email: [insert email address]</w:t>
            </w:r>
          </w:p>
        </w:tc>
      </w:tr>
      <w:tr w:rsidR="000E2704" w:rsidRPr="006E1A2C" w14:paraId="46E6E12E" w14:textId="77777777" w:rsidTr="00513C90">
        <w:trPr>
          <w:jc w:val="center"/>
        </w:trPr>
        <w:tc>
          <w:tcPr>
            <w:tcW w:w="3744" w:type="dxa"/>
            <w:shd w:val="clear" w:color="auto" w:fill="F7F9FB"/>
            <w:tcMar>
              <w:top w:w="80" w:type="dxa"/>
              <w:left w:w="100" w:type="dxa"/>
              <w:bottom w:w="80" w:type="dxa"/>
              <w:right w:w="100" w:type="dxa"/>
            </w:tcMar>
            <w:vAlign w:val="center"/>
          </w:tcPr>
          <w:p w14:paraId="24305ED1" w14:textId="77777777" w:rsidR="000E2704" w:rsidRPr="006E1A2C" w:rsidRDefault="000E2704" w:rsidP="00F507D2">
            <w:pPr>
              <w:spacing w:after="0" w:line="240" w:lineRule="auto"/>
              <w:jc w:val="center"/>
              <w:rPr>
                <w:sz w:val="22"/>
              </w:rPr>
            </w:pPr>
            <w:r w:rsidRPr="006E1A2C">
              <w:rPr>
                <w:sz w:val="22"/>
              </w:rPr>
              <w:t>Phone Number: [insert phone number]</w:t>
            </w:r>
          </w:p>
        </w:tc>
        <w:tc>
          <w:tcPr>
            <w:tcW w:w="5616" w:type="dxa"/>
            <w:shd w:val="clear" w:color="auto" w:fill="F7F9FB"/>
            <w:tcMar>
              <w:top w:w="80" w:type="dxa"/>
              <w:left w:w="100" w:type="dxa"/>
              <w:bottom w:w="80" w:type="dxa"/>
              <w:right w:w="100" w:type="dxa"/>
            </w:tcMar>
            <w:vAlign w:val="center"/>
          </w:tcPr>
          <w:p w14:paraId="6EB23D4F" w14:textId="77777777" w:rsidR="000E2704" w:rsidRPr="006E1A2C" w:rsidRDefault="000E2704" w:rsidP="00F507D2">
            <w:pPr>
              <w:spacing w:after="0" w:line="240" w:lineRule="auto"/>
              <w:jc w:val="center"/>
              <w:rPr>
                <w:sz w:val="22"/>
              </w:rPr>
            </w:pPr>
            <w:r w:rsidRPr="006E1A2C">
              <w:rPr>
                <w:sz w:val="22"/>
              </w:rPr>
              <w:t>Phone Number: [insert phone number]</w:t>
            </w:r>
          </w:p>
        </w:tc>
      </w:tr>
    </w:tbl>
    <w:p w14:paraId="225987B1" w14:textId="77777777" w:rsidR="000E2704" w:rsidRPr="006E1A2C" w:rsidRDefault="000E2704" w:rsidP="000E2704">
      <w:pPr>
        <w:jc w:val="left"/>
        <w:rPr>
          <w:sz w:val="22"/>
        </w:rPr>
      </w:pPr>
    </w:p>
    <w:p w14:paraId="5FB74CF1" w14:textId="77777777" w:rsidR="0085420C" w:rsidRPr="006E1A2C" w:rsidRDefault="0085420C" w:rsidP="00CE245C">
      <w:pPr>
        <w:pStyle w:val="Heading2"/>
        <w:spacing w:before="0" w:after="0"/>
        <w:jc w:val="center"/>
        <w:rPr>
          <w:kern w:val="2"/>
          <w:sz w:val="22"/>
          <w:szCs w:val="22"/>
          <w14:ligatures w14:val="standardContextual"/>
        </w:rPr>
      </w:pPr>
      <w:r w:rsidRPr="006E1A2C">
        <w:rPr>
          <w:rFonts w:eastAsia="Arial"/>
          <w:sz w:val="22"/>
          <w:szCs w:val="22"/>
        </w:rPr>
        <w:lastRenderedPageBreak/>
        <w:t>Article 15</w:t>
      </w:r>
    </w:p>
    <w:p w14:paraId="160FA9DF" w14:textId="77777777" w:rsidR="0085420C" w:rsidRPr="006E1A2C" w:rsidRDefault="0085420C" w:rsidP="00CE245C">
      <w:pPr>
        <w:pStyle w:val="Heading3"/>
        <w:spacing w:before="0"/>
        <w:jc w:val="center"/>
        <w:rPr>
          <w:rFonts w:ascii="Arial" w:hAnsi="Arial" w:cs="Arial"/>
          <w:kern w:val="2"/>
          <w:szCs w:val="22"/>
          <w14:ligatures w14:val="standardContextual"/>
        </w:rPr>
      </w:pPr>
      <w:r w:rsidRPr="006E1A2C">
        <w:rPr>
          <w:rFonts w:ascii="Arial" w:eastAsia="Arial" w:hAnsi="Arial" w:cs="Arial"/>
          <w:bCs/>
          <w:szCs w:val="22"/>
        </w:rPr>
        <w:t>Applicable Law and Dispute Settlement</w:t>
      </w:r>
    </w:p>
    <w:p w14:paraId="71F48E33" w14:textId="77777777" w:rsidR="000E2704" w:rsidRPr="006E1A2C" w:rsidRDefault="000E2704" w:rsidP="000E2704">
      <w:pPr>
        <w:rPr>
          <w:sz w:val="22"/>
        </w:rPr>
      </w:pPr>
      <w:r w:rsidRPr="006E1A2C">
        <w:rPr>
          <w:sz w:val="22"/>
        </w:rPr>
        <w:t>This Contract shall be governed by and construed in accordance with the laws of Albania.</w:t>
      </w:r>
    </w:p>
    <w:p w14:paraId="4E003196" w14:textId="77777777" w:rsidR="000E2704" w:rsidRPr="006E1A2C" w:rsidRDefault="000E2704" w:rsidP="000E2704">
      <w:pPr>
        <w:rPr>
          <w:sz w:val="22"/>
        </w:rPr>
      </w:pPr>
      <w:r w:rsidRPr="006E1A2C">
        <w:rPr>
          <w:sz w:val="22"/>
        </w:rPr>
        <w:t>Any dispute, controversy, or claim arising out of or in connection with this Contract, including its interpretation, performance, breach, termination, or validity, shall be settled amicably through negotiations between the Parties.</w:t>
      </w:r>
    </w:p>
    <w:p w14:paraId="787B3974" w14:textId="77777777" w:rsidR="000E2704" w:rsidRPr="006E1A2C" w:rsidRDefault="000E2704" w:rsidP="000E2704">
      <w:pPr>
        <w:rPr>
          <w:sz w:val="22"/>
        </w:rPr>
      </w:pPr>
      <w:r w:rsidRPr="006E1A2C">
        <w:rPr>
          <w:sz w:val="22"/>
        </w:rPr>
        <w:t>If the Parties fail to reach an amicable settlement within thirty (30) calendar days from the commencement of such negotiations, either Party may refer the dispute to the competent court in Albania.</w:t>
      </w:r>
    </w:p>
    <w:p w14:paraId="2A5821E9" w14:textId="77777777" w:rsidR="0085420C" w:rsidRPr="006E1A2C" w:rsidRDefault="0085420C" w:rsidP="00CE245C">
      <w:pPr>
        <w:pStyle w:val="Heading2"/>
        <w:spacing w:before="0" w:after="0"/>
        <w:jc w:val="center"/>
        <w:rPr>
          <w:kern w:val="2"/>
          <w:sz w:val="22"/>
          <w:szCs w:val="22"/>
          <w14:ligatures w14:val="standardContextual"/>
        </w:rPr>
      </w:pPr>
      <w:r w:rsidRPr="006E1A2C">
        <w:rPr>
          <w:rFonts w:eastAsia="Arial"/>
          <w:sz w:val="22"/>
          <w:szCs w:val="22"/>
        </w:rPr>
        <w:t>Article 16</w:t>
      </w:r>
    </w:p>
    <w:p w14:paraId="1219AA69" w14:textId="77777777" w:rsidR="0085420C" w:rsidRPr="006E1A2C" w:rsidRDefault="0085420C" w:rsidP="00CE245C">
      <w:pPr>
        <w:pStyle w:val="Heading2"/>
        <w:spacing w:before="0"/>
        <w:jc w:val="center"/>
        <w:rPr>
          <w:kern w:val="2"/>
          <w:sz w:val="22"/>
          <w:szCs w:val="22"/>
          <w14:ligatures w14:val="standardContextual"/>
        </w:rPr>
      </w:pPr>
      <w:r w:rsidRPr="006E1A2C">
        <w:rPr>
          <w:rFonts w:eastAsia="Arial"/>
          <w:bCs/>
          <w:sz w:val="22"/>
          <w:szCs w:val="22"/>
        </w:rPr>
        <w:t>Entire Agreement</w:t>
      </w:r>
    </w:p>
    <w:p w14:paraId="7DAB2B8C" w14:textId="77777777" w:rsidR="000E2704" w:rsidRPr="006E1A2C" w:rsidRDefault="000E2704" w:rsidP="000E2704">
      <w:pPr>
        <w:rPr>
          <w:sz w:val="22"/>
        </w:rPr>
      </w:pPr>
      <w:r w:rsidRPr="006E1A2C">
        <w:rPr>
          <w:sz w:val="22"/>
        </w:rPr>
        <w:t>This Contract constitutes the entire agreement between the Parties with respect to its subject matter and supersedes all prior negotiations, representations, agreements, and understandings, whether written or oral.</w:t>
      </w:r>
    </w:p>
    <w:p w14:paraId="2AB29CE9" w14:textId="77777777" w:rsidR="0085420C" w:rsidRPr="006E1A2C" w:rsidRDefault="0085420C" w:rsidP="00CE245C">
      <w:pPr>
        <w:pStyle w:val="Heading2"/>
        <w:spacing w:before="0" w:after="0"/>
        <w:jc w:val="center"/>
        <w:rPr>
          <w:kern w:val="2"/>
          <w:sz w:val="22"/>
          <w:szCs w:val="22"/>
          <w14:ligatures w14:val="standardContextual"/>
        </w:rPr>
      </w:pPr>
      <w:r w:rsidRPr="006E1A2C">
        <w:rPr>
          <w:rFonts w:eastAsia="Arial"/>
          <w:sz w:val="22"/>
          <w:szCs w:val="22"/>
        </w:rPr>
        <w:t>Article 17</w:t>
      </w:r>
    </w:p>
    <w:p w14:paraId="213A64A6" w14:textId="77777777" w:rsidR="0085420C" w:rsidRPr="006E1A2C" w:rsidRDefault="0085420C" w:rsidP="00CE245C">
      <w:pPr>
        <w:pStyle w:val="Heading2"/>
        <w:spacing w:before="0"/>
        <w:jc w:val="center"/>
        <w:rPr>
          <w:kern w:val="2"/>
          <w:sz w:val="22"/>
          <w:szCs w:val="22"/>
          <w14:ligatures w14:val="standardContextual"/>
        </w:rPr>
      </w:pPr>
      <w:r w:rsidRPr="006E1A2C">
        <w:rPr>
          <w:rFonts w:eastAsia="Arial"/>
          <w:bCs/>
          <w:sz w:val="22"/>
          <w:szCs w:val="22"/>
        </w:rPr>
        <w:t>Contract Documents</w:t>
      </w:r>
    </w:p>
    <w:p w14:paraId="5833EB27" w14:textId="77777777" w:rsidR="000E2704" w:rsidRPr="006E1A2C" w:rsidRDefault="000E2704" w:rsidP="000E2704">
      <w:pPr>
        <w:jc w:val="left"/>
        <w:rPr>
          <w:sz w:val="22"/>
        </w:rPr>
      </w:pPr>
      <w:r w:rsidRPr="006E1A2C">
        <w:rPr>
          <w:sz w:val="22"/>
        </w:rPr>
        <w:t>The following documents form an integral part of this Contract:</w:t>
      </w:r>
    </w:p>
    <w:p w14:paraId="5AD10F82" w14:textId="77777777" w:rsidR="000E2704" w:rsidRPr="006E1A2C" w:rsidRDefault="000E2704" w:rsidP="000E2704">
      <w:pPr>
        <w:ind w:left="340" w:hanging="227"/>
        <w:jc w:val="left"/>
        <w:rPr>
          <w:sz w:val="22"/>
        </w:rPr>
      </w:pPr>
      <w:r w:rsidRPr="006E1A2C">
        <w:rPr>
          <w:sz w:val="22"/>
        </w:rPr>
        <w:t>a) Terms of Reference; and</w:t>
      </w:r>
    </w:p>
    <w:p w14:paraId="214CCDFD" w14:textId="77777777" w:rsidR="000E2704" w:rsidRPr="006E1A2C" w:rsidRDefault="000E2704" w:rsidP="000E2704">
      <w:pPr>
        <w:ind w:left="340" w:hanging="227"/>
        <w:jc w:val="left"/>
        <w:rPr>
          <w:sz w:val="22"/>
        </w:rPr>
      </w:pPr>
      <w:r w:rsidRPr="006E1A2C">
        <w:rPr>
          <w:sz w:val="22"/>
        </w:rPr>
        <w:t>b) Financial Offer.</w:t>
      </w:r>
    </w:p>
    <w:p w14:paraId="1A871BA2" w14:textId="77777777" w:rsidR="0085420C" w:rsidRPr="006E1A2C" w:rsidRDefault="0085420C" w:rsidP="00CE245C">
      <w:pPr>
        <w:pStyle w:val="Heading2"/>
        <w:spacing w:before="0" w:after="0"/>
        <w:jc w:val="center"/>
        <w:rPr>
          <w:kern w:val="2"/>
          <w:sz w:val="22"/>
          <w:szCs w:val="22"/>
          <w14:ligatures w14:val="standardContextual"/>
        </w:rPr>
      </w:pPr>
      <w:r w:rsidRPr="006E1A2C">
        <w:rPr>
          <w:rFonts w:eastAsia="Arial"/>
          <w:sz w:val="22"/>
          <w:szCs w:val="22"/>
        </w:rPr>
        <w:t>Article 18</w:t>
      </w:r>
    </w:p>
    <w:p w14:paraId="4C3BDC95" w14:textId="77777777" w:rsidR="00E45646" w:rsidRPr="006E1A2C" w:rsidRDefault="00E45646" w:rsidP="00CE245C">
      <w:pPr>
        <w:pStyle w:val="Heading2"/>
        <w:spacing w:before="0"/>
        <w:jc w:val="center"/>
        <w:rPr>
          <w:kern w:val="2"/>
          <w:sz w:val="22"/>
          <w:szCs w:val="22"/>
          <w14:ligatures w14:val="standardContextual"/>
        </w:rPr>
      </w:pPr>
      <w:r w:rsidRPr="006E1A2C">
        <w:rPr>
          <w:rFonts w:eastAsia="Arial"/>
          <w:bCs/>
          <w:sz w:val="22"/>
          <w:szCs w:val="22"/>
        </w:rPr>
        <w:t>Final Provisions</w:t>
      </w:r>
    </w:p>
    <w:p w14:paraId="2F8A2BF4" w14:textId="77777777" w:rsidR="00D93C55" w:rsidRPr="006E1A2C" w:rsidRDefault="00D93C55" w:rsidP="00D93C55">
      <w:pPr>
        <w:rPr>
          <w:sz w:val="22"/>
        </w:rPr>
      </w:pPr>
      <w:r w:rsidRPr="006E1A2C">
        <w:rPr>
          <w:sz w:val="22"/>
        </w:rPr>
        <w:t xml:space="preserve">The Service Provider acknowledges that this Contract was awarded </w:t>
      </w:r>
      <w:proofErr w:type="gramStart"/>
      <w:r w:rsidRPr="006E1A2C">
        <w:rPr>
          <w:sz w:val="22"/>
        </w:rPr>
        <w:t>on the basis of</w:t>
      </w:r>
      <w:proofErr w:type="gramEnd"/>
      <w:r w:rsidRPr="006E1A2C">
        <w:rPr>
          <w:sz w:val="22"/>
        </w:rPr>
        <w:t xml:space="preserve"> its tender submission. The information, declarations, representations and commitments submitted as part of the tender procedure, including the Tenderer's Statement and Declaration on Honour, shall be deemed an integral basis of this Contract, remain true and valid throughout its execution, and the Service Provider shall promptly notify the Contracting Authority of any change thereto.</w:t>
      </w:r>
    </w:p>
    <w:p w14:paraId="62C4F1BA" w14:textId="77777777" w:rsidR="00D93C55" w:rsidRPr="006E1A2C" w:rsidRDefault="00D93C55" w:rsidP="000E2704">
      <w:pPr>
        <w:rPr>
          <w:sz w:val="22"/>
        </w:rPr>
      </w:pPr>
      <w:r w:rsidRPr="006E1A2C">
        <w:rPr>
          <w:sz w:val="22"/>
        </w:rPr>
        <w:t>By signing this Contract, the Parties confirm that they have read, understood, and accepted all its terms and conditions.</w:t>
      </w:r>
    </w:p>
    <w:p w14:paraId="387A4E5A" w14:textId="77777777" w:rsidR="000E2704" w:rsidRPr="006E1A2C" w:rsidRDefault="000E2704" w:rsidP="000E2704">
      <w:pPr>
        <w:rPr>
          <w:sz w:val="22"/>
        </w:rPr>
      </w:pPr>
      <w:r w:rsidRPr="006E1A2C">
        <w:rPr>
          <w:sz w:val="22"/>
        </w:rPr>
        <w:t>This Contract is executed in English in three (3) original counterparts, two (2) for RYCO and one (1) for the Service Provider.</w:t>
      </w:r>
    </w:p>
    <w:p w14:paraId="471CAE1C" w14:textId="77777777" w:rsidR="0066148C" w:rsidRPr="006E1A2C" w:rsidRDefault="0066148C" w:rsidP="000E2704">
      <w:pPr>
        <w:jc w:val="left"/>
        <w:rPr>
          <w:sz w:val="22"/>
        </w:rPr>
      </w:pPr>
    </w:p>
    <w:tbl>
      <w:tblPr>
        <w:tblW w:w="10345" w:type="dxa"/>
        <w:jc w:val="center"/>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ook w:val="04A0" w:firstRow="1" w:lastRow="0" w:firstColumn="1" w:lastColumn="0" w:noHBand="0" w:noVBand="1"/>
      </w:tblPr>
      <w:tblGrid>
        <w:gridCol w:w="4138"/>
        <w:gridCol w:w="6207"/>
      </w:tblGrid>
      <w:tr w:rsidR="000E2704" w:rsidRPr="006E1A2C" w14:paraId="06B5368A" w14:textId="77777777" w:rsidTr="0066148C">
        <w:trPr>
          <w:trHeight w:val="420"/>
          <w:tblHeader/>
          <w:jc w:val="center"/>
        </w:trPr>
        <w:tc>
          <w:tcPr>
            <w:tcW w:w="3744" w:type="dxa"/>
            <w:shd w:val="clear" w:color="auto" w:fill="1F4E79"/>
            <w:tcMar>
              <w:top w:w="90" w:type="dxa"/>
              <w:left w:w="100" w:type="dxa"/>
              <w:bottom w:w="90" w:type="dxa"/>
              <w:right w:w="100" w:type="dxa"/>
            </w:tcMar>
            <w:vAlign w:val="center"/>
          </w:tcPr>
          <w:p w14:paraId="325032BA" w14:textId="77777777" w:rsidR="000E2704" w:rsidRPr="006E1A2C" w:rsidRDefault="000E2704" w:rsidP="00513C90">
            <w:pPr>
              <w:spacing w:after="0" w:line="240" w:lineRule="auto"/>
              <w:jc w:val="center"/>
              <w:rPr>
                <w:sz w:val="22"/>
              </w:rPr>
            </w:pPr>
            <w:r w:rsidRPr="006E1A2C">
              <w:rPr>
                <w:b/>
                <w:color w:val="FFFFFF"/>
                <w:sz w:val="22"/>
              </w:rPr>
              <w:t>For the Contracting Authority</w:t>
            </w:r>
          </w:p>
        </w:tc>
        <w:tc>
          <w:tcPr>
            <w:tcW w:w="5616" w:type="dxa"/>
            <w:shd w:val="clear" w:color="auto" w:fill="1F4E79"/>
            <w:tcMar>
              <w:top w:w="90" w:type="dxa"/>
              <w:left w:w="100" w:type="dxa"/>
              <w:bottom w:w="90" w:type="dxa"/>
              <w:right w:w="100" w:type="dxa"/>
            </w:tcMar>
            <w:vAlign w:val="center"/>
          </w:tcPr>
          <w:p w14:paraId="49B6D925" w14:textId="77777777" w:rsidR="000E2704" w:rsidRPr="006E1A2C" w:rsidRDefault="000E2704" w:rsidP="00513C90">
            <w:pPr>
              <w:spacing w:after="0" w:line="240" w:lineRule="auto"/>
              <w:jc w:val="center"/>
              <w:rPr>
                <w:sz w:val="22"/>
              </w:rPr>
            </w:pPr>
            <w:r w:rsidRPr="006E1A2C">
              <w:rPr>
                <w:b/>
                <w:color w:val="FFFFFF"/>
                <w:sz w:val="22"/>
              </w:rPr>
              <w:t>For the Service Provider</w:t>
            </w:r>
          </w:p>
        </w:tc>
      </w:tr>
      <w:tr w:rsidR="000E2704" w:rsidRPr="006E1A2C" w14:paraId="51AFF4F1" w14:textId="77777777" w:rsidTr="0066148C">
        <w:trPr>
          <w:trHeight w:val="420"/>
          <w:jc w:val="center"/>
        </w:trPr>
        <w:tc>
          <w:tcPr>
            <w:tcW w:w="3744" w:type="dxa"/>
            <w:tcMar>
              <w:top w:w="80" w:type="dxa"/>
              <w:left w:w="100" w:type="dxa"/>
              <w:bottom w:w="80" w:type="dxa"/>
              <w:right w:w="100" w:type="dxa"/>
            </w:tcMar>
            <w:vAlign w:val="center"/>
          </w:tcPr>
          <w:p w14:paraId="70F9F44B" w14:textId="77777777" w:rsidR="000E2704" w:rsidRPr="006E1A2C" w:rsidRDefault="000E2704" w:rsidP="00DA7AD4">
            <w:pPr>
              <w:spacing w:after="0" w:line="240" w:lineRule="auto"/>
              <w:jc w:val="left"/>
              <w:rPr>
                <w:sz w:val="22"/>
              </w:rPr>
            </w:pPr>
            <w:r w:rsidRPr="006E1A2C">
              <w:rPr>
                <w:sz w:val="22"/>
              </w:rPr>
              <w:t>Regional Youth Cooperation Office</w:t>
            </w:r>
          </w:p>
        </w:tc>
        <w:tc>
          <w:tcPr>
            <w:tcW w:w="5616" w:type="dxa"/>
            <w:tcMar>
              <w:top w:w="80" w:type="dxa"/>
              <w:left w:w="100" w:type="dxa"/>
              <w:bottom w:w="80" w:type="dxa"/>
              <w:right w:w="100" w:type="dxa"/>
            </w:tcMar>
            <w:vAlign w:val="center"/>
          </w:tcPr>
          <w:p w14:paraId="401DC8DF" w14:textId="77777777" w:rsidR="000E2704" w:rsidRPr="006E1A2C" w:rsidRDefault="000E2704" w:rsidP="00DA7AD4">
            <w:pPr>
              <w:spacing w:after="0" w:line="240" w:lineRule="auto"/>
              <w:jc w:val="left"/>
              <w:rPr>
                <w:sz w:val="22"/>
              </w:rPr>
            </w:pPr>
            <w:r w:rsidRPr="006E1A2C">
              <w:rPr>
                <w:sz w:val="22"/>
              </w:rPr>
              <w:t>[insert company name]</w:t>
            </w:r>
          </w:p>
        </w:tc>
      </w:tr>
      <w:tr w:rsidR="000E2704" w:rsidRPr="006E1A2C" w14:paraId="338701C2" w14:textId="77777777" w:rsidTr="0066148C">
        <w:trPr>
          <w:trHeight w:val="420"/>
          <w:jc w:val="center"/>
        </w:trPr>
        <w:tc>
          <w:tcPr>
            <w:tcW w:w="3744" w:type="dxa"/>
            <w:shd w:val="clear" w:color="auto" w:fill="F7F9FB"/>
            <w:tcMar>
              <w:top w:w="80" w:type="dxa"/>
              <w:left w:w="100" w:type="dxa"/>
              <w:bottom w:w="80" w:type="dxa"/>
              <w:right w:w="100" w:type="dxa"/>
            </w:tcMar>
            <w:vAlign w:val="center"/>
          </w:tcPr>
          <w:p w14:paraId="6654AAE6" w14:textId="77777777" w:rsidR="000E2704" w:rsidRPr="006E1A2C" w:rsidRDefault="000E2704" w:rsidP="00DA7AD4">
            <w:pPr>
              <w:spacing w:after="0" w:line="240" w:lineRule="auto"/>
              <w:jc w:val="left"/>
              <w:rPr>
                <w:sz w:val="22"/>
              </w:rPr>
            </w:pPr>
            <w:r w:rsidRPr="006E1A2C">
              <w:rPr>
                <w:sz w:val="22"/>
              </w:rPr>
              <w:t>Secretary General</w:t>
            </w:r>
          </w:p>
        </w:tc>
        <w:tc>
          <w:tcPr>
            <w:tcW w:w="5616" w:type="dxa"/>
            <w:shd w:val="clear" w:color="auto" w:fill="F7F9FB"/>
            <w:tcMar>
              <w:top w:w="80" w:type="dxa"/>
              <w:left w:w="100" w:type="dxa"/>
              <w:bottom w:w="80" w:type="dxa"/>
              <w:right w:w="100" w:type="dxa"/>
            </w:tcMar>
            <w:vAlign w:val="center"/>
          </w:tcPr>
          <w:p w14:paraId="592D223A" w14:textId="77777777" w:rsidR="000E2704" w:rsidRPr="006E1A2C" w:rsidRDefault="000E2704" w:rsidP="00DA7AD4">
            <w:pPr>
              <w:spacing w:after="0" w:line="240" w:lineRule="auto"/>
              <w:jc w:val="left"/>
              <w:rPr>
                <w:sz w:val="22"/>
              </w:rPr>
            </w:pPr>
            <w:r w:rsidRPr="006E1A2C">
              <w:rPr>
                <w:sz w:val="22"/>
              </w:rPr>
              <w:t>[insert title of legal representative]</w:t>
            </w:r>
          </w:p>
        </w:tc>
      </w:tr>
      <w:tr w:rsidR="000E2704" w:rsidRPr="006E1A2C" w14:paraId="48755A37" w14:textId="77777777" w:rsidTr="0066148C">
        <w:trPr>
          <w:trHeight w:val="420"/>
          <w:jc w:val="center"/>
        </w:trPr>
        <w:tc>
          <w:tcPr>
            <w:tcW w:w="3744" w:type="dxa"/>
            <w:tcMar>
              <w:top w:w="80" w:type="dxa"/>
              <w:left w:w="100" w:type="dxa"/>
              <w:bottom w:w="80" w:type="dxa"/>
              <w:right w:w="100" w:type="dxa"/>
            </w:tcMar>
            <w:vAlign w:val="center"/>
          </w:tcPr>
          <w:p w14:paraId="5D5B3E86" w14:textId="77777777" w:rsidR="000E2704" w:rsidRPr="006E1A2C" w:rsidRDefault="000E2704" w:rsidP="00DA7AD4">
            <w:pPr>
              <w:spacing w:after="0" w:line="240" w:lineRule="auto"/>
              <w:jc w:val="left"/>
              <w:rPr>
                <w:sz w:val="22"/>
              </w:rPr>
            </w:pPr>
            <w:r w:rsidRPr="006E1A2C">
              <w:rPr>
                <w:sz w:val="22"/>
              </w:rPr>
              <w:t>Vladimir Obradović</w:t>
            </w:r>
          </w:p>
        </w:tc>
        <w:tc>
          <w:tcPr>
            <w:tcW w:w="5616" w:type="dxa"/>
            <w:tcMar>
              <w:top w:w="80" w:type="dxa"/>
              <w:left w:w="100" w:type="dxa"/>
              <w:bottom w:w="80" w:type="dxa"/>
              <w:right w:w="100" w:type="dxa"/>
            </w:tcMar>
            <w:vAlign w:val="center"/>
          </w:tcPr>
          <w:p w14:paraId="107A8CB9" w14:textId="77777777" w:rsidR="000E2704" w:rsidRPr="006E1A2C" w:rsidRDefault="000E2704" w:rsidP="00DA7AD4">
            <w:pPr>
              <w:spacing w:after="0" w:line="240" w:lineRule="auto"/>
              <w:jc w:val="left"/>
              <w:rPr>
                <w:sz w:val="22"/>
              </w:rPr>
            </w:pPr>
            <w:r w:rsidRPr="006E1A2C">
              <w:rPr>
                <w:sz w:val="22"/>
              </w:rPr>
              <w:t>Mr./Ms. [insert name and surname]</w:t>
            </w:r>
          </w:p>
        </w:tc>
      </w:tr>
      <w:tr w:rsidR="000E2704" w:rsidRPr="006E1A2C" w14:paraId="013EAE78" w14:textId="77777777" w:rsidTr="0066148C">
        <w:trPr>
          <w:trHeight w:val="520"/>
          <w:jc w:val="center"/>
        </w:trPr>
        <w:tc>
          <w:tcPr>
            <w:tcW w:w="3744" w:type="dxa"/>
            <w:shd w:val="clear" w:color="auto" w:fill="F7F9FB"/>
            <w:tcMar>
              <w:top w:w="80" w:type="dxa"/>
              <w:left w:w="100" w:type="dxa"/>
              <w:bottom w:w="80" w:type="dxa"/>
              <w:right w:w="100" w:type="dxa"/>
            </w:tcMar>
            <w:vAlign w:val="center"/>
          </w:tcPr>
          <w:p w14:paraId="5912D4FC" w14:textId="639997A0" w:rsidR="000E2704" w:rsidRPr="006E1A2C" w:rsidRDefault="000E2704" w:rsidP="00DA7AD4">
            <w:pPr>
              <w:spacing w:after="0" w:line="240" w:lineRule="auto"/>
              <w:jc w:val="left"/>
              <w:rPr>
                <w:sz w:val="22"/>
              </w:rPr>
            </w:pPr>
            <w:r w:rsidRPr="006E1A2C">
              <w:rPr>
                <w:sz w:val="22"/>
              </w:rPr>
              <w:t>Signature: _______________________</w:t>
            </w:r>
          </w:p>
        </w:tc>
        <w:tc>
          <w:tcPr>
            <w:tcW w:w="5616" w:type="dxa"/>
            <w:shd w:val="clear" w:color="auto" w:fill="F7F9FB"/>
            <w:tcMar>
              <w:top w:w="80" w:type="dxa"/>
              <w:left w:w="100" w:type="dxa"/>
              <w:bottom w:w="80" w:type="dxa"/>
              <w:right w:w="100" w:type="dxa"/>
            </w:tcMar>
            <w:vAlign w:val="center"/>
          </w:tcPr>
          <w:p w14:paraId="42819BB1" w14:textId="77777777" w:rsidR="000E2704" w:rsidRPr="006E1A2C" w:rsidRDefault="000E2704" w:rsidP="00DA7AD4">
            <w:pPr>
              <w:spacing w:after="0" w:line="240" w:lineRule="auto"/>
              <w:jc w:val="left"/>
              <w:rPr>
                <w:sz w:val="22"/>
              </w:rPr>
            </w:pPr>
            <w:r w:rsidRPr="006E1A2C">
              <w:rPr>
                <w:sz w:val="22"/>
              </w:rPr>
              <w:t>Signature: __________________________</w:t>
            </w:r>
          </w:p>
        </w:tc>
      </w:tr>
      <w:tr w:rsidR="000E2704" w:rsidRPr="006E1A2C" w14:paraId="423800F1" w14:textId="77777777" w:rsidTr="0066148C">
        <w:trPr>
          <w:trHeight w:val="520"/>
          <w:jc w:val="center"/>
        </w:trPr>
        <w:tc>
          <w:tcPr>
            <w:tcW w:w="3744" w:type="dxa"/>
            <w:tcMar>
              <w:top w:w="80" w:type="dxa"/>
              <w:left w:w="100" w:type="dxa"/>
              <w:bottom w:w="80" w:type="dxa"/>
              <w:right w:w="100" w:type="dxa"/>
            </w:tcMar>
            <w:vAlign w:val="center"/>
          </w:tcPr>
          <w:p w14:paraId="5CB7EAEA" w14:textId="77777777" w:rsidR="000E2704" w:rsidRPr="006E1A2C" w:rsidRDefault="000E2704" w:rsidP="00DA7AD4">
            <w:pPr>
              <w:spacing w:after="0" w:line="240" w:lineRule="auto"/>
              <w:jc w:val="left"/>
              <w:rPr>
                <w:sz w:val="22"/>
              </w:rPr>
            </w:pPr>
            <w:r w:rsidRPr="006E1A2C">
              <w:rPr>
                <w:sz w:val="22"/>
              </w:rPr>
              <w:t>Date: __________________________</w:t>
            </w:r>
          </w:p>
        </w:tc>
        <w:tc>
          <w:tcPr>
            <w:tcW w:w="5616" w:type="dxa"/>
            <w:tcMar>
              <w:top w:w="80" w:type="dxa"/>
              <w:left w:w="100" w:type="dxa"/>
              <w:bottom w:w="80" w:type="dxa"/>
              <w:right w:w="100" w:type="dxa"/>
            </w:tcMar>
            <w:vAlign w:val="center"/>
          </w:tcPr>
          <w:p w14:paraId="16BBEB21" w14:textId="77777777" w:rsidR="000E2704" w:rsidRPr="006E1A2C" w:rsidRDefault="000E2704" w:rsidP="00DA7AD4">
            <w:pPr>
              <w:spacing w:after="0" w:line="240" w:lineRule="auto"/>
              <w:jc w:val="left"/>
              <w:rPr>
                <w:sz w:val="22"/>
              </w:rPr>
            </w:pPr>
            <w:r w:rsidRPr="006E1A2C">
              <w:rPr>
                <w:sz w:val="22"/>
              </w:rPr>
              <w:t>Date: __________________________</w:t>
            </w:r>
          </w:p>
        </w:tc>
      </w:tr>
    </w:tbl>
    <w:p w14:paraId="798900FA" w14:textId="77777777" w:rsidR="000E2704" w:rsidRPr="006E1A2C" w:rsidRDefault="000E2704" w:rsidP="000E2704">
      <w:pPr>
        <w:jc w:val="left"/>
        <w:rPr>
          <w:sz w:val="22"/>
        </w:rPr>
      </w:pPr>
    </w:p>
    <w:p w14:paraId="17F77873" w14:textId="77777777" w:rsidR="004213EE" w:rsidRPr="006E1A2C" w:rsidRDefault="004213EE" w:rsidP="000E2704">
      <w:pPr>
        <w:jc w:val="left"/>
        <w:rPr>
          <w:sz w:val="22"/>
        </w:rPr>
      </w:pPr>
    </w:p>
    <w:p w14:paraId="799CA5B3" w14:textId="77777777" w:rsidR="002F09CF" w:rsidRPr="006E1A2C" w:rsidRDefault="002F09CF" w:rsidP="00CE245C">
      <w:pPr>
        <w:pStyle w:val="Heading1"/>
        <w:keepNext w:val="0"/>
        <w:pageBreakBefore/>
        <w:pBdr>
          <w:bottom w:val="single" w:sz="8" w:space="2" w:color="1F4E78"/>
        </w:pBdr>
        <w:spacing w:before="0" w:after="60"/>
        <w:rPr>
          <w:kern w:val="36"/>
          <w:sz w:val="22"/>
          <w:szCs w:val="22"/>
          <w14:ligatures w14:val="standardContextual"/>
        </w:rPr>
      </w:pPr>
      <w:r w:rsidRPr="006E1A2C">
        <w:rPr>
          <w:sz w:val="22"/>
          <w:szCs w:val="22"/>
        </w:rPr>
        <w:lastRenderedPageBreak/>
        <w:t>D: TERMS OF REFERENCE</w:t>
      </w:r>
    </w:p>
    <w:p w14:paraId="098DBF37" w14:textId="77777777" w:rsidR="00DF67BF" w:rsidRPr="006E1A2C" w:rsidRDefault="00DF67BF" w:rsidP="00CE245C">
      <w:pPr>
        <w:spacing w:before="40"/>
        <w:jc w:val="center"/>
        <w:rPr>
          <w:color w:val="000000"/>
          <w:sz w:val="22"/>
        </w:rPr>
      </w:pPr>
      <w:r w:rsidRPr="006E1A2C">
        <w:rPr>
          <w:b/>
          <w:sz w:val="22"/>
        </w:rPr>
        <w:t>“Cleaning Services for the Regional Youth Cooperation Office (RYCO), Head Office in Tirana, Albania”</w:t>
      </w:r>
    </w:p>
    <w:p w14:paraId="1DED45C6" w14:textId="77777777" w:rsidR="00DF67BF" w:rsidRPr="006E1A2C" w:rsidRDefault="00DF67BF" w:rsidP="00DF033B">
      <w:pPr>
        <w:pStyle w:val="paragraph"/>
        <w:spacing w:before="0" w:beforeAutospacing="0" w:after="120" w:afterAutospacing="0" w:line="259" w:lineRule="auto"/>
        <w:jc w:val="left"/>
        <w:textAlignment w:val="baseline"/>
        <w:rPr>
          <w:sz w:val="22"/>
          <w:szCs w:val="22"/>
        </w:rPr>
      </w:pPr>
      <w:r w:rsidRPr="006E1A2C">
        <w:rPr>
          <w:rFonts w:eastAsia="Arial"/>
          <w:b/>
          <w:bCs/>
          <w:sz w:val="22"/>
          <w:szCs w:val="22"/>
        </w:rPr>
        <w:t>Work base:</w:t>
      </w:r>
      <w:r w:rsidRPr="006E1A2C">
        <w:rPr>
          <w:rFonts w:eastAsia="Arial"/>
          <w:sz w:val="22"/>
          <w:szCs w:val="22"/>
        </w:rPr>
        <w:t xml:space="preserve"> RYCO Head Office</w:t>
      </w:r>
      <w:r w:rsidR="00DF033B" w:rsidRPr="006E1A2C">
        <w:rPr>
          <w:rFonts w:eastAsia="Arial"/>
          <w:sz w:val="22"/>
          <w:szCs w:val="22"/>
        </w:rPr>
        <w:t xml:space="preserve"> at </w:t>
      </w:r>
      <w:proofErr w:type="spellStart"/>
      <w:r w:rsidR="00DF033B" w:rsidRPr="006E1A2C">
        <w:rPr>
          <w:rStyle w:val="normaltextrun"/>
          <w:rFonts w:eastAsia="Arial"/>
          <w:sz w:val="22"/>
          <w:szCs w:val="22"/>
          <w:lang w:val="en-GB"/>
        </w:rPr>
        <w:t>rruga</w:t>
      </w:r>
      <w:proofErr w:type="spellEnd"/>
      <w:r w:rsidR="00DF033B" w:rsidRPr="006E1A2C">
        <w:rPr>
          <w:rStyle w:val="normaltextrun"/>
          <w:rFonts w:eastAsia="Arial"/>
          <w:sz w:val="22"/>
          <w:szCs w:val="22"/>
          <w:lang w:val="en-GB"/>
        </w:rPr>
        <w:t xml:space="preserve"> “</w:t>
      </w:r>
      <w:proofErr w:type="spellStart"/>
      <w:r w:rsidR="00DF033B" w:rsidRPr="006E1A2C">
        <w:rPr>
          <w:rStyle w:val="normaltextrun"/>
          <w:rFonts w:eastAsia="Arial"/>
          <w:sz w:val="22"/>
          <w:szCs w:val="22"/>
          <w:lang w:val="en-GB"/>
        </w:rPr>
        <w:t>Skenderbej</w:t>
      </w:r>
      <w:proofErr w:type="spellEnd"/>
      <w:r w:rsidR="00DF033B" w:rsidRPr="006E1A2C">
        <w:rPr>
          <w:rStyle w:val="normaltextrun"/>
          <w:rFonts w:eastAsia="Arial"/>
          <w:sz w:val="22"/>
          <w:szCs w:val="22"/>
          <w:lang w:val="en-GB"/>
        </w:rPr>
        <w:t>”, no. 8, in Tirana, Albania </w:t>
      </w:r>
      <w:r w:rsidR="00DF033B" w:rsidRPr="006E1A2C">
        <w:rPr>
          <w:rStyle w:val="eop"/>
          <w:rFonts w:eastAsia="Arial"/>
          <w:sz w:val="22"/>
          <w:szCs w:val="22"/>
        </w:rPr>
        <w:t> </w:t>
      </w:r>
    </w:p>
    <w:p w14:paraId="329A7786" w14:textId="58BAF9E2" w:rsidR="0023052C" w:rsidRPr="006E1A2C" w:rsidRDefault="0023052C">
      <w:pPr>
        <w:rPr>
          <w:color w:val="000000"/>
          <w:sz w:val="22"/>
        </w:rPr>
      </w:pPr>
      <w:r w:rsidRPr="006E1A2C">
        <w:rPr>
          <w:b/>
          <w:bCs/>
          <w:sz w:val="22"/>
        </w:rPr>
        <w:t xml:space="preserve">Expected duration of the </w:t>
      </w:r>
      <w:r w:rsidR="00D57753" w:rsidRPr="006E1A2C">
        <w:rPr>
          <w:b/>
          <w:bCs/>
          <w:sz w:val="22"/>
        </w:rPr>
        <w:t>contract:</w:t>
      </w:r>
      <w:r w:rsidR="00D57753" w:rsidRPr="006E1A2C">
        <w:rPr>
          <w:sz w:val="22"/>
        </w:rPr>
        <w:t xml:space="preserve"> The</w:t>
      </w:r>
      <w:r w:rsidR="0062698B" w:rsidRPr="006E1A2C">
        <w:rPr>
          <w:sz w:val="22"/>
        </w:rPr>
        <w:t xml:space="preserve"> contract shall enter into force on the date of the last signature by the Parties and shall remain valid for a period of twelve (12) months from that date.</w:t>
      </w:r>
    </w:p>
    <w:p w14:paraId="6AE82B2A" w14:textId="77777777" w:rsidR="00DF67BF" w:rsidRPr="006E1A2C" w:rsidRDefault="00DF67BF" w:rsidP="001E2159">
      <w:pPr>
        <w:jc w:val="left"/>
        <w:rPr>
          <w:color w:val="000000" w:themeColor="text1"/>
          <w:sz w:val="22"/>
        </w:rPr>
      </w:pPr>
      <w:r w:rsidRPr="006E1A2C">
        <w:rPr>
          <w:b/>
          <w:bCs/>
          <w:sz w:val="22"/>
        </w:rPr>
        <w:t>Provisional commencement date of the contract:</w:t>
      </w:r>
      <w:r w:rsidRPr="006E1A2C">
        <w:rPr>
          <w:sz w:val="22"/>
        </w:rPr>
        <w:t xml:space="preserve"> </w:t>
      </w:r>
      <w:r w:rsidR="00BB6014" w:rsidRPr="006E1A2C">
        <w:rPr>
          <w:sz w:val="22"/>
        </w:rPr>
        <w:t>August</w:t>
      </w:r>
      <w:r w:rsidRPr="006E1A2C">
        <w:rPr>
          <w:sz w:val="22"/>
        </w:rPr>
        <w:t xml:space="preserve"> 2026</w:t>
      </w:r>
    </w:p>
    <w:p w14:paraId="67CCE224" w14:textId="77777777" w:rsidR="002716CD" w:rsidRPr="006E1A2C" w:rsidRDefault="0001240D" w:rsidP="002716CD">
      <w:pPr>
        <w:jc w:val="left"/>
        <w:rPr>
          <w:color w:val="000000" w:themeColor="text1"/>
          <w:sz w:val="22"/>
        </w:rPr>
      </w:pPr>
      <w:r w:rsidRPr="006E1A2C">
        <w:rPr>
          <w:b/>
          <w:bCs/>
          <w:sz w:val="22"/>
        </w:rPr>
        <w:t xml:space="preserve">Contracting Authority: </w:t>
      </w:r>
      <w:r w:rsidRPr="006E1A2C">
        <w:rPr>
          <w:sz w:val="22"/>
        </w:rPr>
        <w:t>Regional Youth Cooperation Office (RYCO)</w:t>
      </w:r>
    </w:p>
    <w:p w14:paraId="3A0C70E5" w14:textId="4B865870" w:rsidR="00DF67BF" w:rsidRPr="006E1A2C" w:rsidRDefault="00DF67BF" w:rsidP="001E2159">
      <w:pPr>
        <w:jc w:val="left"/>
        <w:rPr>
          <w:b/>
          <w:bCs/>
          <w:color w:val="000000" w:themeColor="text1"/>
          <w:sz w:val="22"/>
        </w:rPr>
      </w:pPr>
      <w:hyperlink r:id="rId9" w:tgtFrame="_blank" w:history="1"/>
      <w:r w:rsidR="002716CD" w:rsidRPr="006E1A2C">
        <w:rPr>
          <w:b/>
          <w:bCs/>
          <w:sz w:val="22"/>
        </w:rPr>
        <w:t xml:space="preserve">Website: </w:t>
      </w:r>
      <w:hyperlink r:id="rId10" w:tgtFrame="_blank" w:history="1">
        <w:r w:rsidR="002716CD" w:rsidRPr="006E1A2C">
          <w:rPr>
            <w:rStyle w:val="Hyperlink"/>
            <w:b/>
            <w:bCs/>
            <w:sz w:val="22"/>
          </w:rPr>
          <w:t>www.rycowb.org</w:t>
        </w:r>
      </w:hyperlink>
    </w:p>
    <w:p w14:paraId="0A53D7AA" w14:textId="77777777" w:rsidR="00DF67BF" w:rsidRPr="006E1A2C" w:rsidRDefault="00DF67BF" w:rsidP="001E2159">
      <w:pPr>
        <w:pStyle w:val="Heading3"/>
        <w:keepLines w:val="0"/>
        <w:spacing w:before="0"/>
        <w:jc w:val="left"/>
        <w:rPr>
          <w:rFonts w:ascii="Arial" w:hAnsi="Arial" w:cs="Arial"/>
          <w:szCs w:val="22"/>
        </w:rPr>
      </w:pPr>
      <w:r w:rsidRPr="006E1A2C">
        <w:rPr>
          <w:rFonts w:ascii="Arial" w:eastAsia="Arial" w:hAnsi="Arial" w:cs="Arial"/>
          <w:bCs/>
          <w:szCs w:val="22"/>
        </w:rPr>
        <w:t>Scope of work</w:t>
      </w:r>
      <w:r w:rsidRPr="006E1A2C">
        <w:rPr>
          <w:rFonts w:ascii="Arial" w:eastAsia="Arial" w:hAnsi="Arial" w:cs="Arial"/>
          <w:szCs w:val="22"/>
        </w:rPr>
        <w:t> </w:t>
      </w:r>
    </w:p>
    <w:p w14:paraId="4D853966" w14:textId="77777777" w:rsidR="00DF67BF" w:rsidRPr="006E1A2C" w:rsidRDefault="00DF67BF" w:rsidP="001E2159">
      <w:pPr>
        <w:rPr>
          <w:sz w:val="22"/>
        </w:rPr>
      </w:pPr>
      <w:r w:rsidRPr="006E1A2C">
        <w:rPr>
          <w:sz w:val="22"/>
        </w:rPr>
        <w:t>RYCO requires the effective provision of cleaning services for its premises with a staff of approximately 25 people.  </w:t>
      </w:r>
    </w:p>
    <w:p w14:paraId="601CA9A1" w14:textId="32943F5D" w:rsidR="00DF67BF" w:rsidRPr="006E1A2C" w:rsidRDefault="0062698B" w:rsidP="00237204">
      <w:pPr>
        <w:rPr>
          <w:sz w:val="22"/>
        </w:rPr>
      </w:pPr>
      <w:r w:rsidRPr="006E1A2C">
        <w:rPr>
          <w:sz w:val="22"/>
        </w:rPr>
        <w:t>The services shall be provided through two part-time cleaning personnel for premises located on three floors of the same building as indicated below:</w:t>
      </w:r>
    </w:p>
    <w:tbl>
      <w:tblPr>
        <w:tblW w:w="0" w:type="auto"/>
        <w:jc w:val="center"/>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ook w:val="04A0" w:firstRow="1" w:lastRow="0" w:firstColumn="1" w:lastColumn="0" w:noHBand="0" w:noVBand="1"/>
      </w:tblPr>
      <w:tblGrid>
        <w:gridCol w:w="825"/>
        <w:gridCol w:w="3234"/>
        <w:gridCol w:w="1583"/>
        <w:gridCol w:w="4097"/>
      </w:tblGrid>
      <w:tr w:rsidR="00665AB9" w:rsidRPr="006E1A2C" w14:paraId="0309DF8F" w14:textId="77777777">
        <w:trPr>
          <w:tblHeader/>
          <w:jc w:val="center"/>
        </w:trPr>
        <w:tc>
          <w:tcPr>
            <w:tcW w:w="792" w:type="dxa"/>
            <w:tcBorders>
              <w:top w:val="single" w:sz="4" w:space="0" w:color="222222"/>
              <w:left w:val="single" w:sz="4" w:space="0" w:color="222222"/>
              <w:bottom w:val="single" w:sz="4" w:space="0" w:color="222222"/>
              <w:right w:val="single" w:sz="4" w:space="0" w:color="222222"/>
            </w:tcBorders>
            <w:shd w:val="clear" w:color="auto" w:fill="1F4E79"/>
            <w:tcMar>
              <w:top w:w="90" w:type="dxa"/>
              <w:left w:w="100" w:type="dxa"/>
              <w:bottom w:w="90" w:type="dxa"/>
              <w:right w:w="100" w:type="dxa"/>
            </w:tcMar>
            <w:vAlign w:val="center"/>
          </w:tcPr>
          <w:p w14:paraId="46A47CA0" w14:textId="77777777" w:rsidR="00665AB9" w:rsidRPr="006E1A2C" w:rsidRDefault="00A40C65">
            <w:pPr>
              <w:spacing w:after="0" w:line="240" w:lineRule="auto"/>
              <w:jc w:val="center"/>
              <w:rPr>
                <w:sz w:val="22"/>
              </w:rPr>
            </w:pPr>
            <w:r w:rsidRPr="006E1A2C">
              <w:rPr>
                <w:b/>
                <w:color w:val="FFFFFF"/>
                <w:sz w:val="22"/>
              </w:rPr>
              <w:t>Office</w:t>
            </w:r>
          </w:p>
        </w:tc>
        <w:tc>
          <w:tcPr>
            <w:tcW w:w="3240" w:type="dxa"/>
            <w:tcBorders>
              <w:top w:val="single" w:sz="4" w:space="0" w:color="222222"/>
              <w:left w:val="single" w:sz="4" w:space="0" w:color="222222"/>
              <w:bottom w:val="single" w:sz="4" w:space="0" w:color="222222"/>
              <w:right w:val="single" w:sz="4" w:space="0" w:color="222222"/>
            </w:tcBorders>
            <w:shd w:val="clear" w:color="auto" w:fill="1F4E79"/>
            <w:tcMar>
              <w:top w:w="90" w:type="dxa"/>
              <w:left w:w="100" w:type="dxa"/>
              <w:bottom w:w="90" w:type="dxa"/>
              <w:right w:w="100" w:type="dxa"/>
            </w:tcMar>
            <w:vAlign w:val="center"/>
          </w:tcPr>
          <w:p w14:paraId="2F4DD89F" w14:textId="77777777" w:rsidR="00665AB9" w:rsidRPr="006E1A2C" w:rsidRDefault="00A40C65">
            <w:pPr>
              <w:spacing w:after="0" w:line="240" w:lineRule="auto"/>
              <w:jc w:val="center"/>
              <w:rPr>
                <w:sz w:val="22"/>
              </w:rPr>
            </w:pPr>
            <w:r w:rsidRPr="006E1A2C">
              <w:rPr>
                <w:b/>
                <w:color w:val="FFFFFF"/>
                <w:sz w:val="22"/>
              </w:rPr>
              <w:t>Total area</w:t>
            </w:r>
          </w:p>
        </w:tc>
        <w:tc>
          <w:tcPr>
            <w:tcW w:w="1584" w:type="dxa"/>
            <w:tcBorders>
              <w:top w:val="single" w:sz="4" w:space="0" w:color="222222"/>
              <w:left w:val="single" w:sz="4" w:space="0" w:color="222222"/>
              <w:bottom w:val="single" w:sz="4" w:space="0" w:color="222222"/>
              <w:right w:val="single" w:sz="4" w:space="0" w:color="222222"/>
            </w:tcBorders>
            <w:shd w:val="clear" w:color="auto" w:fill="1F4E79"/>
            <w:tcMar>
              <w:top w:w="90" w:type="dxa"/>
              <w:left w:w="100" w:type="dxa"/>
              <w:bottom w:w="90" w:type="dxa"/>
              <w:right w:w="100" w:type="dxa"/>
            </w:tcMar>
            <w:vAlign w:val="center"/>
          </w:tcPr>
          <w:p w14:paraId="587C2513" w14:textId="77777777" w:rsidR="00665AB9" w:rsidRPr="006E1A2C" w:rsidRDefault="00A40C65">
            <w:pPr>
              <w:spacing w:after="0" w:line="240" w:lineRule="auto"/>
              <w:jc w:val="center"/>
              <w:rPr>
                <w:sz w:val="22"/>
              </w:rPr>
            </w:pPr>
            <w:r w:rsidRPr="006E1A2C">
              <w:rPr>
                <w:b/>
                <w:color w:val="FFFFFF"/>
                <w:sz w:val="22"/>
              </w:rPr>
              <w:t>Apartment area</w:t>
            </w:r>
          </w:p>
        </w:tc>
        <w:tc>
          <w:tcPr>
            <w:tcW w:w="4104" w:type="dxa"/>
            <w:tcBorders>
              <w:top w:val="single" w:sz="4" w:space="0" w:color="222222"/>
              <w:left w:val="single" w:sz="4" w:space="0" w:color="222222"/>
              <w:bottom w:val="single" w:sz="4" w:space="0" w:color="222222"/>
              <w:right w:val="single" w:sz="4" w:space="0" w:color="222222"/>
            </w:tcBorders>
            <w:shd w:val="clear" w:color="auto" w:fill="1F4E79"/>
            <w:tcMar>
              <w:top w:w="90" w:type="dxa"/>
              <w:left w:w="100" w:type="dxa"/>
              <w:bottom w:w="90" w:type="dxa"/>
              <w:right w:w="100" w:type="dxa"/>
            </w:tcMar>
            <w:vAlign w:val="center"/>
          </w:tcPr>
          <w:p w14:paraId="2DA73786" w14:textId="77777777" w:rsidR="00665AB9" w:rsidRPr="006E1A2C" w:rsidRDefault="00A40C65">
            <w:pPr>
              <w:spacing w:after="0" w:line="240" w:lineRule="auto"/>
              <w:jc w:val="center"/>
              <w:rPr>
                <w:sz w:val="22"/>
              </w:rPr>
            </w:pPr>
            <w:r w:rsidRPr="006E1A2C">
              <w:rPr>
                <w:b/>
                <w:color w:val="FFFFFF"/>
                <w:sz w:val="22"/>
              </w:rPr>
              <w:t>Balcony area</w:t>
            </w:r>
          </w:p>
        </w:tc>
      </w:tr>
      <w:tr w:rsidR="00665AB9" w:rsidRPr="006E1A2C" w14:paraId="13BD0B03" w14:textId="77777777">
        <w:trPr>
          <w:jc w:val="center"/>
        </w:trPr>
        <w:tc>
          <w:tcPr>
            <w:tcW w:w="792" w:type="dxa"/>
            <w:tcBorders>
              <w:top w:val="single" w:sz="4" w:space="0" w:color="222222"/>
              <w:left w:val="single" w:sz="4" w:space="0" w:color="222222"/>
              <w:bottom w:val="single" w:sz="4" w:space="0" w:color="222222"/>
              <w:right w:val="single" w:sz="4" w:space="0" w:color="222222"/>
            </w:tcBorders>
            <w:tcMar>
              <w:top w:w="80" w:type="dxa"/>
              <w:left w:w="100" w:type="dxa"/>
              <w:bottom w:w="80" w:type="dxa"/>
              <w:right w:w="100" w:type="dxa"/>
            </w:tcMar>
            <w:vAlign w:val="center"/>
          </w:tcPr>
          <w:p w14:paraId="2CD21631" w14:textId="77777777" w:rsidR="00665AB9" w:rsidRPr="006E1A2C" w:rsidRDefault="00A40C65">
            <w:pPr>
              <w:spacing w:after="0" w:line="240" w:lineRule="auto"/>
              <w:jc w:val="center"/>
              <w:rPr>
                <w:sz w:val="22"/>
              </w:rPr>
            </w:pPr>
            <w:r w:rsidRPr="006E1A2C">
              <w:rPr>
                <w:b/>
                <w:sz w:val="22"/>
              </w:rPr>
              <w:t>Office 1</w:t>
            </w:r>
          </w:p>
        </w:tc>
        <w:tc>
          <w:tcPr>
            <w:tcW w:w="3240" w:type="dxa"/>
            <w:tcBorders>
              <w:top w:val="single" w:sz="4" w:space="0" w:color="222222"/>
              <w:left w:val="single" w:sz="4" w:space="0" w:color="222222"/>
              <w:bottom w:val="single" w:sz="4" w:space="0" w:color="222222"/>
              <w:right w:val="single" w:sz="4" w:space="0" w:color="222222"/>
            </w:tcBorders>
            <w:tcMar>
              <w:top w:w="80" w:type="dxa"/>
              <w:left w:w="100" w:type="dxa"/>
              <w:bottom w:w="80" w:type="dxa"/>
              <w:right w:w="100" w:type="dxa"/>
            </w:tcMar>
            <w:vAlign w:val="center"/>
          </w:tcPr>
          <w:p w14:paraId="12AA13D9" w14:textId="77777777" w:rsidR="00665AB9" w:rsidRPr="006E1A2C" w:rsidRDefault="00A40C65">
            <w:pPr>
              <w:spacing w:after="0" w:line="240" w:lineRule="auto"/>
              <w:jc w:val="center"/>
              <w:rPr>
                <w:sz w:val="22"/>
              </w:rPr>
            </w:pPr>
            <w:r w:rsidRPr="006E1A2C">
              <w:rPr>
                <w:sz w:val="22"/>
              </w:rPr>
              <w:t>231 m</w:t>
            </w:r>
            <w:r w:rsidRPr="006E1A2C">
              <w:rPr>
                <w:sz w:val="22"/>
                <w:vertAlign w:val="superscript"/>
              </w:rPr>
              <w:t>2</w:t>
            </w:r>
          </w:p>
        </w:tc>
        <w:tc>
          <w:tcPr>
            <w:tcW w:w="1584" w:type="dxa"/>
            <w:tcBorders>
              <w:top w:val="single" w:sz="4" w:space="0" w:color="222222"/>
              <w:left w:val="single" w:sz="4" w:space="0" w:color="222222"/>
              <w:bottom w:val="single" w:sz="4" w:space="0" w:color="222222"/>
              <w:right w:val="single" w:sz="4" w:space="0" w:color="222222"/>
            </w:tcBorders>
            <w:tcMar>
              <w:top w:w="80" w:type="dxa"/>
              <w:left w:w="100" w:type="dxa"/>
              <w:bottom w:w="80" w:type="dxa"/>
              <w:right w:w="100" w:type="dxa"/>
            </w:tcMar>
            <w:vAlign w:val="center"/>
          </w:tcPr>
          <w:p w14:paraId="21C81F3C" w14:textId="77777777" w:rsidR="00665AB9" w:rsidRPr="006E1A2C" w:rsidRDefault="00A40C65">
            <w:pPr>
              <w:spacing w:after="0" w:line="240" w:lineRule="auto"/>
              <w:jc w:val="center"/>
              <w:rPr>
                <w:sz w:val="22"/>
              </w:rPr>
            </w:pPr>
            <w:r w:rsidRPr="006E1A2C">
              <w:rPr>
                <w:sz w:val="22"/>
              </w:rPr>
              <w:t>187 m</w:t>
            </w:r>
            <w:r w:rsidRPr="006E1A2C">
              <w:rPr>
                <w:sz w:val="22"/>
                <w:vertAlign w:val="superscript"/>
              </w:rPr>
              <w:t>2</w:t>
            </w:r>
          </w:p>
        </w:tc>
        <w:tc>
          <w:tcPr>
            <w:tcW w:w="4104" w:type="dxa"/>
            <w:tcBorders>
              <w:top w:val="single" w:sz="4" w:space="0" w:color="222222"/>
              <w:left w:val="single" w:sz="4" w:space="0" w:color="222222"/>
              <w:bottom w:val="single" w:sz="4" w:space="0" w:color="222222"/>
              <w:right w:val="single" w:sz="4" w:space="0" w:color="222222"/>
            </w:tcBorders>
            <w:tcMar>
              <w:top w:w="80" w:type="dxa"/>
              <w:left w:w="100" w:type="dxa"/>
              <w:bottom w:w="80" w:type="dxa"/>
              <w:right w:w="100" w:type="dxa"/>
            </w:tcMar>
            <w:vAlign w:val="center"/>
          </w:tcPr>
          <w:p w14:paraId="15630B81" w14:textId="77777777" w:rsidR="00665AB9" w:rsidRPr="006E1A2C" w:rsidRDefault="00A40C65">
            <w:pPr>
              <w:spacing w:after="0" w:line="240" w:lineRule="auto"/>
              <w:jc w:val="center"/>
              <w:rPr>
                <w:sz w:val="22"/>
              </w:rPr>
            </w:pPr>
            <w:r w:rsidRPr="006E1A2C">
              <w:rPr>
                <w:sz w:val="22"/>
              </w:rPr>
              <w:t>44 m</w:t>
            </w:r>
            <w:r w:rsidRPr="006E1A2C">
              <w:rPr>
                <w:sz w:val="22"/>
                <w:vertAlign w:val="superscript"/>
              </w:rPr>
              <w:t>2</w:t>
            </w:r>
          </w:p>
        </w:tc>
      </w:tr>
      <w:tr w:rsidR="00665AB9" w:rsidRPr="006E1A2C" w14:paraId="647472F6" w14:textId="77777777">
        <w:trPr>
          <w:jc w:val="center"/>
        </w:trPr>
        <w:tc>
          <w:tcPr>
            <w:tcW w:w="792" w:type="dxa"/>
            <w:tcBorders>
              <w:top w:val="single" w:sz="4" w:space="0" w:color="222222"/>
              <w:left w:val="single" w:sz="4" w:space="0" w:color="222222"/>
              <w:bottom w:val="single" w:sz="4" w:space="0" w:color="222222"/>
              <w:right w:val="single" w:sz="4" w:space="0" w:color="222222"/>
            </w:tcBorders>
            <w:shd w:val="clear" w:color="auto" w:fill="F7F9FB"/>
            <w:tcMar>
              <w:top w:w="80" w:type="dxa"/>
              <w:left w:w="100" w:type="dxa"/>
              <w:bottom w:w="80" w:type="dxa"/>
              <w:right w:w="100" w:type="dxa"/>
            </w:tcMar>
            <w:vAlign w:val="center"/>
          </w:tcPr>
          <w:p w14:paraId="565C3FF0" w14:textId="77777777" w:rsidR="00665AB9" w:rsidRPr="006E1A2C" w:rsidRDefault="00A40C65">
            <w:pPr>
              <w:spacing w:after="0" w:line="240" w:lineRule="auto"/>
              <w:jc w:val="center"/>
              <w:rPr>
                <w:sz w:val="22"/>
              </w:rPr>
            </w:pPr>
            <w:r w:rsidRPr="006E1A2C">
              <w:rPr>
                <w:b/>
                <w:sz w:val="22"/>
              </w:rPr>
              <w:t>Office 2</w:t>
            </w:r>
          </w:p>
        </w:tc>
        <w:tc>
          <w:tcPr>
            <w:tcW w:w="3240" w:type="dxa"/>
            <w:tcBorders>
              <w:top w:val="single" w:sz="4" w:space="0" w:color="222222"/>
              <w:left w:val="single" w:sz="4" w:space="0" w:color="222222"/>
              <w:bottom w:val="single" w:sz="4" w:space="0" w:color="222222"/>
              <w:right w:val="single" w:sz="4" w:space="0" w:color="222222"/>
            </w:tcBorders>
            <w:shd w:val="clear" w:color="auto" w:fill="F7F9FB"/>
            <w:tcMar>
              <w:top w:w="80" w:type="dxa"/>
              <w:left w:w="100" w:type="dxa"/>
              <w:bottom w:w="80" w:type="dxa"/>
              <w:right w:w="100" w:type="dxa"/>
            </w:tcMar>
            <w:vAlign w:val="center"/>
          </w:tcPr>
          <w:p w14:paraId="2C0DCFD4" w14:textId="77777777" w:rsidR="00665AB9" w:rsidRPr="006E1A2C" w:rsidRDefault="00A40C65">
            <w:pPr>
              <w:spacing w:after="0" w:line="240" w:lineRule="auto"/>
              <w:jc w:val="center"/>
              <w:rPr>
                <w:sz w:val="22"/>
              </w:rPr>
            </w:pPr>
            <w:r w:rsidRPr="006E1A2C">
              <w:rPr>
                <w:sz w:val="22"/>
              </w:rPr>
              <w:t>179 m</w:t>
            </w:r>
            <w:r w:rsidRPr="006E1A2C">
              <w:rPr>
                <w:sz w:val="22"/>
                <w:vertAlign w:val="superscript"/>
              </w:rPr>
              <w:t>2</w:t>
            </w:r>
          </w:p>
        </w:tc>
        <w:tc>
          <w:tcPr>
            <w:tcW w:w="1584" w:type="dxa"/>
            <w:tcBorders>
              <w:top w:val="single" w:sz="4" w:space="0" w:color="222222"/>
              <w:left w:val="single" w:sz="4" w:space="0" w:color="222222"/>
              <w:bottom w:val="single" w:sz="4" w:space="0" w:color="222222"/>
              <w:right w:val="single" w:sz="4" w:space="0" w:color="222222"/>
            </w:tcBorders>
            <w:shd w:val="clear" w:color="auto" w:fill="F7F9FB"/>
            <w:tcMar>
              <w:top w:w="80" w:type="dxa"/>
              <w:left w:w="100" w:type="dxa"/>
              <w:bottom w:w="80" w:type="dxa"/>
              <w:right w:w="100" w:type="dxa"/>
            </w:tcMar>
            <w:vAlign w:val="center"/>
          </w:tcPr>
          <w:p w14:paraId="28EAB23D" w14:textId="77777777" w:rsidR="00665AB9" w:rsidRPr="006E1A2C" w:rsidRDefault="00A40C65">
            <w:pPr>
              <w:spacing w:after="0" w:line="240" w:lineRule="auto"/>
              <w:jc w:val="center"/>
              <w:rPr>
                <w:sz w:val="22"/>
              </w:rPr>
            </w:pPr>
            <w:r w:rsidRPr="006E1A2C">
              <w:rPr>
                <w:sz w:val="22"/>
              </w:rPr>
              <w:t>137 m</w:t>
            </w:r>
            <w:r w:rsidRPr="006E1A2C">
              <w:rPr>
                <w:sz w:val="22"/>
                <w:vertAlign w:val="superscript"/>
              </w:rPr>
              <w:t>2</w:t>
            </w:r>
          </w:p>
        </w:tc>
        <w:tc>
          <w:tcPr>
            <w:tcW w:w="4104" w:type="dxa"/>
            <w:tcBorders>
              <w:top w:val="single" w:sz="4" w:space="0" w:color="222222"/>
              <w:left w:val="single" w:sz="4" w:space="0" w:color="222222"/>
              <w:bottom w:val="single" w:sz="4" w:space="0" w:color="222222"/>
              <w:right w:val="single" w:sz="4" w:space="0" w:color="222222"/>
            </w:tcBorders>
            <w:shd w:val="clear" w:color="auto" w:fill="F7F9FB"/>
            <w:tcMar>
              <w:top w:w="80" w:type="dxa"/>
              <w:left w:w="100" w:type="dxa"/>
              <w:bottom w:w="80" w:type="dxa"/>
              <w:right w:w="100" w:type="dxa"/>
            </w:tcMar>
            <w:vAlign w:val="center"/>
          </w:tcPr>
          <w:p w14:paraId="4EC486CE" w14:textId="77777777" w:rsidR="00665AB9" w:rsidRPr="006E1A2C" w:rsidRDefault="00A40C65">
            <w:pPr>
              <w:spacing w:after="0" w:line="240" w:lineRule="auto"/>
              <w:jc w:val="center"/>
              <w:rPr>
                <w:sz w:val="22"/>
              </w:rPr>
            </w:pPr>
            <w:r w:rsidRPr="006E1A2C">
              <w:rPr>
                <w:sz w:val="22"/>
              </w:rPr>
              <w:t>42 m</w:t>
            </w:r>
            <w:r w:rsidRPr="006E1A2C">
              <w:rPr>
                <w:sz w:val="22"/>
                <w:vertAlign w:val="superscript"/>
              </w:rPr>
              <w:t>2</w:t>
            </w:r>
          </w:p>
        </w:tc>
      </w:tr>
      <w:tr w:rsidR="00665AB9" w:rsidRPr="006E1A2C" w14:paraId="709EEBD2" w14:textId="77777777">
        <w:trPr>
          <w:jc w:val="center"/>
        </w:trPr>
        <w:tc>
          <w:tcPr>
            <w:tcW w:w="792" w:type="dxa"/>
            <w:tcBorders>
              <w:top w:val="single" w:sz="4" w:space="0" w:color="222222"/>
              <w:left w:val="single" w:sz="4" w:space="0" w:color="222222"/>
              <w:bottom w:val="single" w:sz="4" w:space="0" w:color="222222"/>
              <w:right w:val="single" w:sz="4" w:space="0" w:color="222222"/>
            </w:tcBorders>
            <w:tcMar>
              <w:top w:w="80" w:type="dxa"/>
              <w:left w:w="100" w:type="dxa"/>
              <w:bottom w:w="80" w:type="dxa"/>
              <w:right w:w="100" w:type="dxa"/>
            </w:tcMar>
            <w:vAlign w:val="center"/>
          </w:tcPr>
          <w:p w14:paraId="626B374F" w14:textId="77777777" w:rsidR="00665AB9" w:rsidRPr="006E1A2C" w:rsidRDefault="00A40C65">
            <w:pPr>
              <w:spacing w:after="0" w:line="240" w:lineRule="auto"/>
              <w:jc w:val="center"/>
              <w:rPr>
                <w:sz w:val="22"/>
              </w:rPr>
            </w:pPr>
            <w:r w:rsidRPr="006E1A2C">
              <w:rPr>
                <w:b/>
                <w:sz w:val="22"/>
              </w:rPr>
              <w:t>Office 3</w:t>
            </w:r>
          </w:p>
        </w:tc>
        <w:tc>
          <w:tcPr>
            <w:tcW w:w="3240" w:type="dxa"/>
            <w:tcBorders>
              <w:top w:val="single" w:sz="4" w:space="0" w:color="222222"/>
              <w:left w:val="single" w:sz="4" w:space="0" w:color="222222"/>
              <w:bottom w:val="single" w:sz="4" w:space="0" w:color="222222"/>
              <w:right w:val="single" w:sz="4" w:space="0" w:color="222222"/>
            </w:tcBorders>
            <w:tcMar>
              <w:top w:w="80" w:type="dxa"/>
              <w:left w:w="100" w:type="dxa"/>
              <w:bottom w:w="80" w:type="dxa"/>
              <w:right w:w="100" w:type="dxa"/>
            </w:tcMar>
            <w:vAlign w:val="center"/>
          </w:tcPr>
          <w:p w14:paraId="4635B9C6" w14:textId="77777777" w:rsidR="00665AB9" w:rsidRPr="006E1A2C" w:rsidRDefault="00A40C65">
            <w:pPr>
              <w:spacing w:after="0" w:line="240" w:lineRule="auto"/>
              <w:jc w:val="center"/>
              <w:rPr>
                <w:sz w:val="22"/>
              </w:rPr>
            </w:pPr>
            <w:r w:rsidRPr="006E1A2C">
              <w:rPr>
                <w:sz w:val="22"/>
              </w:rPr>
              <w:t>280 m</w:t>
            </w:r>
            <w:r w:rsidRPr="006E1A2C">
              <w:rPr>
                <w:sz w:val="22"/>
                <w:vertAlign w:val="superscript"/>
              </w:rPr>
              <w:t>2</w:t>
            </w:r>
          </w:p>
        </w:tc>
        <w:tc>
          <w:tcPr>
            <w:tcW w:w="1584" w:type="dxa"/>
            <w:tcBorders>
              <w:top w:val="single" w:sz="4" w:space="0" w:color="222222"/>
              <w:left w:val="single" w:sz="4" w:space="0" w:color="222222"/>
              <w:bottom w:val="single" w:sz="4" w:space="0" w:color="222222"/>
              <w:right w:val="single" w:sz="4" w:space="0" w:color="222222"/>
            </w:tcBorders>
            <w:tcMar>
              <w:top w:w="80" w:type="dxa"/>
              <w:left w:w="100" w:type="dxa"/>
              <w:bottom w:w="80" w:type="dxa"/>
              <w:right w:w="100" w:type="dxa"/>
            </w:tcMar>
            <w:vAlign w:val="center"/>
          </w:tcPr>
          <w:p w14:paraId="1624C63C" w14:textId="77777777" w:rsidR="00665AB9" w:rsidRPr="006E1A2C" w:rsidRDefault="00A40C65">
            <w:pPr>
              <w:spacing w:after="0" w:line="240" w:lineRule="auto"/>
              <w:jc w:val="center"/>
              <w:rPr>
                <w:sz w:val="22"/>
              </w:rPr>
            </w:pPr>
            <w:r w:rsidRPr="006E1A2C">
              <w:rPr>
                <w:sz w:val="22"/>
              </w:rPr>
              <w:t>218.5 m</w:t>
            </w:r>
            <w:r w:rsidRPr="006E1A2C">
              <w:rPr>
                <w:sz w:val="22"/>
                <w:vertAlign w:val="superscript"/>
              </w:rPr>
              <w:t>2</w:t>
            </w:r>
          </w:p>
        </w:tc>
        <w:tc>
          <w:tcPr>
            <w:tcW w:w="4104" w:type="dxa"/>
            <w:tcBorders>
              <w:top w:val="single" w:sz="4" w:space="0" w:color="222222"/>
              <w:left w:val="single" w:sz="4" w:space="0" w:color="222222"/>
              <w:bottom w:val="single" w:sz="4" w:space="0" w:color="222222"/>
              <w:right w:val="single" w:sz="4" w:space="0" w:color="222222"/>
            </w:tcBorders>
            <w:tcMar>
              <w:top w:w="80" w:type="dxa"/>
              <w:left w:w="100" w:type="dxa"/>
              <w:bottom w:w="80" w:type="dxa"/>
              <w:right w:w="100" w:type="dxa"/>
            </w:tcMar>
            <w:vAlign w:val="center"/>
          </w:tcPr>
          <w:p w14:paraId="1BD5B574" w14:textId="77777777" w:rsidR="00665AB9" w:rsidRPr="006E1A2C" w:rsidRDefault="00A40C65">
            <w:pPr>
              <w:spacing w:after="0" w:line="240" w:lineRule="auto"/>
              <w:jc w:val="center"/>
              <w:rPr>
                <w:sz w:val="22"/>
              </w:rPr>
            </w:pPr>
            <w:r w:rsidRPr="006E1A2C">
              <w:rPr>
                <w:sz w:val="22"/>
              </w:rPr>
              <w:t>61.5 m</w:t>
            </w:r>
            <w:r w:rsidRPr="006E1A2C">
              <w:rPr>
                <w:sz w:val="22"/>
                <w:vertAlign w:val="superscript"/>
              </w:rPr>
              <w:t>2</w:t>
            </w:r>
          </w:p>
        </w:tc>
      </w:tr>
    </w:tbl>
    <w:p w14:paraId="1BC9B879" w14:textId="77777777" w:rsidR="00DF67BF" w:rsidRPr="006E1A2C" w:rsidRDefault="00DF67BF" w:rsidP="001E2159">
      <w:pPr>
        <w:pStyle w:val="Heading2"/>
        <w:keepLines w:val="0"/>
        <w:spacing w:before="0"/>
        <w:jc w:val="left"/>
        <w:rPr>
          <w:sz w:val="22"/>
          <w:szCs w:val="22"/>
        </w:rPr>
      </w:pPr>
      <w:r w:rsidRPr="006E1A2C">
        <w:rPr>
          <w:rFonts w:eastAsia="Arial"/>
          <w:bCs/>
          <w:sz w:val="22"/>
          <w:szCs w:val="22"/>
        </w:rPr>
        <w:t>Tasks</w:t>
      </w:r>
      <w:r w:rsidRPr="006E1A2C">
        <w:rPr>
          <w:rFonts w:eastAsia="Arial"/>
          <w:sz w:val="22"/>
          <w:szCs w:val="22"/>
        </w:rPr>
        <w:t> </w:t>
      </w:r>
    </w:p>
    <w:p w14:paraId="24B6C410" w14:textId="77777777" w:rsidR="002716CD" w:rsidRPr="006E1A2C" w:rsidRDefault="00DF67BF" w:rsidP="001E2159">
      <w:pPr>
        <w:jc w:val="left"/>
        <w:rPr>
          <w:sz w:val="22"/>
        </w:rPr>
      </w:pPr>
      <w:r w:rsidRPr="006E1A2C">
        <w:rPr>
          <w:sz w:val="22"/>
        </w:rPr>
        <w:t>The object of the Contract shall include the following tasks:  </w:t>
      </w:r>
    </w:p>
    <w:tbl>
      <w:tblPr>
        <w:tblW w:w="0" w:type="auto"/>
        <w:jc w:val="center"/>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ook w:val="04A0" w:firstRow="1" w:lastRow="0" w:firstColumn="1" w:lastColumn="0" w:noHBand="0" w:noVBand="1"/>
      </w:tblPr>
      <w:tblGrid>
        <w:gridCol w:w="792"/>
        <w:gridCol w:w="3240"/>
        <w:gridCol w:w="1584"/>
        <w:gridCol w:w="4104"/>
      </w:tblGrid>
      <w:tr w:rsidR="00503938" w:rsidRPr="006E1A2C" w14:paraId="7AECF682" w14:textId="77777777" w:rsidTr="0057703F">
        <w:trPr>
          <w:tblHeader/>
          <w:jc w:val="center"/>
        </w:trPr>
        <w:tc>
          <w:tcPr>
            <w:tcW w:w="792" w:type="dxa"/>
            <w:vMerge w:val="restart"/>
            <w:tcMar>
              <w:top w:w="80" w:type="dxa"/>
              <w:left w:w="100" w:type="dxa"/>
              <w:bottom w:w="80" w:type="dxa"/>
              <w:right w:w="100" w:type="dxa"/>
            </w:tcMar>
            <w:vAlign w:val="center"/>
          </w:tcPr>
          <w:p w14:paraId="128C65F1" w14:textId="77777777" w:rsidR="00503938" w:rsidRPr="0057703F" w:rsidRDefault="00503938" w:rsidP="00513C90">
            <w:pPr>
              <w:spacing w:after="0" w:line="240" w:lineRule="auto"/>
              <w:jc w:val="center"/>
              <w:rPr>
                <w:color w:val="auto"/>
                <w:sz w:val="22"/>
              </w:rPr>
            </w:pPr>
            <w:r w:rsidRPr="0057703F">
              <w:rPr>
                <w:b/>
                <w:color w:val="auto"/>
                <w:sz w:val="22"/>
              </w:rPr>
              <w:t>1</w:t>
            </w:r>
          </w:p>
        </w:tc>
        <w:tc>
          <w:tcPr>
            <w:tcW w:w="3240" w:type="dxa"/>
            <w:vMerge w:val="restart"/>
            <w:tcMar>
              <w:top w:w="80" w:type="dxa"/>
              <w:left w:w="100" w:type="dxa"/>
              <w:bottom w:w="80" w:type="dxa"/>
              <w:right w:w="100" w:type="dxa"/>
            </w:tcMar>
            <w:vAlign w:val="center"/>
          </w:tcPr>
          <w:p w14:paraId="2F2F9702" w14:textId="77777777" w:rsidR="00503938" w:rsidRPr="0057703F" w:rsidRDefault="00503938" w:rsidP="00513C90">
            <w:pPr>
              <w:spacing w:after="0" w:line="240" w:lineRule="auto"/>
              <w:jc w:val="center"/>
              <w:rPr>
                <w:color w:val="auto"/>
                <w:sz w:val="22"/>
              </w:rPr>
            </w:pPr>
            <w:r w:rsidRPr="0057703F">
              <w:rPr>
                <w:b/>
                <w:color w:val="auto"/>
                <w:sz w:val="22"/>
              </w:rPr>
              <w:t xml:space="preserve">Cleaning of internal office space </w:t>
            </w:r>
            <w:proofErr w:type="gramStart"/>
            <w:r w:rsidRPr="0057703F">
              <w:rPr>
                <w:b/>
                <w:color w:val="auto"/>
                <w:sz w:val="22"/>
              </w:rPr>
              <w:t>in</w:t>
            </w:r>
            <w:proofErr w:type="gramEnd"/>
            <w:r w:rsidRPr="0057703F">
              <w:rPr>
                <w:b/>
                <w:color w:val="auto"/>
                <w:sz w:val="22"/>
              </w:rPr>
              <w:t xml:space="preserve"> all three floors</w:t>
            </w:r>
          </w:p>
        </w:tc>
        <w:tc>
          <w:tcPr>
            <w:tcW w:w="1584" w:type="dxa"/>
            <w:tcMar>
              <w:top w:w="90" w:type="dxa"/>
              <w:left w:w="100" w:type="dxa"/>
              <w:bottom w:w="90" w:type="dxa"/>
              <w:right w:w="100" w:type="dxa"/>
            </w:tcMar>
            <w:vAlign w:val="center"/>
          </w:tcPr>
          <w:p w14:paraId="4FC0F401" w14:textId="77777777" w:rsidR="00503938" w:rsidRPr="0057703F" w:rsidRDefault="00503938" w:rsidP="00513C90">
            <w:pPr>
              <w:spacing w:after="0" w:line="240" w:lineRule="auto"/>
              <w:jc w:val="center"/>
              <w:rPr>
                <w:color w:val="auto"/>
                <w:sz w:val="22"/>
              </w:rPr>
            </w:pPr>
            <w:r w:rsidRPr="0057703F">
              <w:rPr>
                <w:b/>
                <w:color w:val="auto"/>
                <w:sz w:val="22"/>
              </w:rPr>
              <w:t>Daily</w:t>
            </w:r>
          </w:p>
        </w:tc>
        <w:tc>
          <w:tcPr>
            <w:tcW w:w="4104" w:type="dxa"/>
            <w:shd w:val="clear" w:color="auto" w:fill="FFFFFF" w:themeFill="background1"/>
            <w:tcMar>
              <w:top w:w="90" w:type="dxa"/>
              <w:left w:w="100" w:type="dxa"/>
              <w:bottom w:w="90" w:type="dxa"/>
              <w:right w:w="100" w:type="dxa"/>
            </w:tcMar>
            <w:vAlign w:val="center"/>
          </w:tcPr>
          <w:p w14:paraId="385DA0C2" w14:textId="77777777" w:rsidR="00503938" w:rsidRPr="006E1A2C" w:rsidRDefault="00503938" w:rsidP="00513C90">
            <w:pPr>
              <w:spacing w:after="0" w:line="240" w:lineRule="auto"/>
              <w:jc w:val="center"/>
              <w:rPr>
                <w:sz w:val="22"/>
              </w:rPr>
            </w:pPr>
            <w:r w:rsidRPr="006E1A2C">
              <w:rPr>
                <w:b/>
                <w:color w:val="FFFFFF"/>
                <w:sz w:val="22"/>
              </w:rPr>
              <w:t>Floors, carpets, chairs, desks, devices (printers, scanners, etc.).</w:t>
            </w:r>
          </w:p>
        </w:tc>
      </w:tr>
      <w:tr w:rsidR="00503938" w:rsidRPr="006E1A2C" w14:paraId="553E8450" w14:textId="77777777" w:rsidTr="00526673">
        <w:trPr>
          <w:jc w:val="center"/>
        </w:trPr>
        <w:tc>
          <w:tcPr>
            <w:tcW w:w="624" w:type="dxa"/>
            <w:vMerge/>
            <w:shd w:val="clear" w:color="auto" w:fill="F7F9FB"/>
            <w:tcMar>
              <w:top w:w="60" w:type="dxa"/>
              <w:left w:w="85" w:type="dxa"/>
              <w:bottom w:w="60" w:type="dxa"/>
              <w:right w:w="85" w:type="dxa"/>
            </w:tcMar>
            <w:vAlign w:val="center"/>
          </w:tcPr>
          <w:p w14:paraId="6FB9D6BB" w14:textId="77777777" w:rsidR="00503938" w:rsidRPr="006E1A2C" w:rsidRDefault="00503938" w:rsidP="00513C90">
            <w:pPr>
              <w:spacing w:after="0"/>
              <w:jc w:val="center"/>
              <w:rPr>
                <w:sz w:val="22"/>
              </w:rPr>
            </w:pPr>
          </w:p>
        </w:tc>
        <w:tc>
          <w:tcPr>
            <w:tcW w:w="2438" w:type="dxa"/>
            <w:vMerge/>
            <w:shd w:val="clear" w:color="auto" w:fill="F7F9FB"/>
            <w:tcMar>
              <w:top w:w="60" w:type="dxa"/>
              <w:left w:w="85" w:type="dxa"/>
              <w:bottom w:w="60" w:type="dxa"/>
              <w:right w:w="85" w:type="dxa"/>
            </w:tcMar>
            <w:vAlign w:val="center"/>
          </w:tcPr>
          <w:p w14:paraId="476FA75D" w14:textId="77777777" w:rsidR="00503938" w:rsidRPr="006E1A2C" w:rsidRDefault="00503938" w:rsidP="00513C90">
            <w:pPr>
              <w:spacing w:after="0"/>
              <w:rPr>
                <w:sz w:val="22"/>
              </w:rPr>
            </w:pPr>
          </w:p>
        </w:tc>
        <w:tc>
          <w:tcPr>
            <w:tcW w:w="1584" w:type="dxa"/>
            <w:shd w:val="clear" w:color="auto" w:fill="FFFFFF" w:themeFill="background1"/>
            <w:tcMar>
              <w:top w:w="80" w:type="dxa"/>
              <w:left w:w="100" w:type="dxa"/>
              <w:bottom w:w="80" w:type="dxa"/>
              <w:right w:w="100" w:type="dxa"/>
            </w:tcMar>
            <w:vAlign w:val="center"/>
          </w:tcPr>
          <w:p w14:paraId="21747620" w14:textId="77777777" w:rsidR="00503938" w:rsidRPr="006E1A2C" w:rsidRDefault="00503938" w:rsidP="00513C90">
            <w:pPr>
              <w:spacing w:after="0" w:line="240" w:lineRule="auto"/>
              <w:jc w:val="center"/>
              <w:rPr>
                <w:sz w:val="22"/>
              </w:rPr>
            </w:pPr>
            <w:r w:rsidRPr="006E1A2C">
              <w:rPr>
                <w:sz w:val="22"/>
              </w:rPr>
              <w:t>Weekly</w:t>
            </w:r>
          </w:p>
        </w:tc>
        <w:tc>
          <w:tcPr>
            <w:tcW w:w="4104" w:type="dxa"/>
            <w:shd w:val="clear" w:color="auto" w:fill="FFFFFF" w:themeFill="background1"/>
            <w:tcMar>
              <w:top w:w="80" w:type="dxa"/>
              <w:left w:w="100" w:type="dxa"/>
              <w:bottom w:w="80" w:type="dxa"/>
              <w:right w:w="100" w:type="dxa"/>
            </w:tcMar>
            <w:vAlign w:val="center"/>
          </w:tcPr>
          <w:p w14:paraId="0BE46D37" w14:textId="77777777" w:rsidR="00503938" w:rsidRPr="006E1A2C" w:rsidRDefault="00503938" w:rsidP="00513C90">
            <w:pPr>
              <w:spacing w:after="0" w:line="240" w:lineRule="auto"/>
              <w:jc w:val="left"/>
              <w:rPr>
                <w:sz w:val="22"/>
              </w:rPr>
            </w:pPr>
            <w:r w:rsidRPr="006E1A2C">
              <w:rPr>
                <w:sz w:val="22"/>
              </w:rPr>
              <w:t>Doors and glass doors partitions, TV monitors and stands, shelves, water plants.</w:t>
            </w:r>
          </w:p>
        </w:tc>
      </w:tr>
      <w:tr w:rsidR="00783564" w:rsidRPr="006E1A2C" w14:paraId="55B4A0FE" w14:textId="77777777" w:rsidTr="0057703F">
        <w:trPr>
          <w:jc w:val="center"/>
        </w:trPr>
        <w:tc>
          <w:tcPr>
            <w:tcW w:w="792" w:type="dxa"/>
            <w:vMerge w:val="restart"/>
            <w:tcMar>
              <w:top w:w="80" w:type="dxa"/>
              <w:left w:w="100" w:type="dxa"/>
              <w:bottom w:w="80" w:type="dxa"/>
              <w:right w:w="100" w:type="dxa"/>
            </w:tcMar>
            <w:vAlign w:val="center"/>
          </w:tcPr>
          <w:p w14:paraId="5A66C6C7" w14:textId="77777777" w:rsidR="00783564" w:rsidRPr="006E1A2C" w:rsidRDefault="00783564" w:rsidP="00513C90">
            <w:pPr>
              <w:spacing w:after="0" w:line="240" w:lineRule="auto"/>
              <w:jc w:val="center"/>
              <w:rPr>
                <w:sz w:val="22"/>
              </w:rPr>
            </w:pPr>
            <w:r w:rsidRPr="006E1A2C">
              <w:rPr>
                <w:b/>
                <w:sz w:val="22"/>
              </w:rPr>
              <w:t>2</w:t>
            </w:r>
          </w:p>
        </w:tc>
        <w:tc>
          <w:tcPr>
            <w:tcW w:w="3240" w:type="dxa"/>
            <w:vMerge w:val="restart"/>
            <w:tcMar>
              <w:top w:w="80" w:type="dxa"/>
              <w:left w:w="100" w:type="dxa"/>
              <w:bottom w:w="80" w:type="dxa"/>
              <w:right w:w="100" w:type="dxa"/>
            </w:tcMar>
            <w:vAlign w:val="center"/>
          </w:tcPr>
          <w:p w14:paraId="33E4B8B4" w14:textId="77777777" w:rsidR="00783564" w:rsidRPr="006E1A2C" w:rsidRDefault="00783564" w:rsidP="00783564">
            <w:pPr>
              <w:spacing w:after="0" w:line="240" w:lineRule="auto"/>
              <w:jc w:val="center"/>
              <w:rPr>
                <w:sz w:val="22"/>
              </w:rPr>
            </w:pPr>
            <w:r w:rsidRPr="006E1A2C">
              <w:rPr>
                <w:b/>
                <w:sz w:val="22"/>
              </w:rPr>
              <w:t>Cleaning of the kitchenettes</w:t>
            </w:r>
          </w:p>
        </w:tc>
        <w:tc>
          <w:tcPr>
            <w:tcW w:w="1584" w:type="dxa"/>
            <w:tcMar>
              <w:top w:w="80" w:type="dxa"/>
              <w:left w:w="100" w:type="dxa"/>
              <w:bottom w:w="80" w:type="dxa"/>
              <w:right w:w="100" w:type="dxa"/>
            </w:tcMar>
            <w:vAlign w:val="center"/>
          </w:tcPr>
          <w:p w14:paraId="688EA742" w14:textId="77777777" w:rsidR="00783564" w:rsidRPr="006E1A2C" w:rsidRDefault="00783564" w:rsidP="00513C90">
            <w:pPr>
              <w:spacing w:after="0" w:line="240" w:lineRule="auto"/>
              <w:jc w:val="center"/>
              <w:rPr>
                <w:sz w:val="22"/>
              </w:rPr>
            </w:pPr>
            <w:r w:rsidRPr="006E1A2C">
              <w:rPr>
                <w:sz w:val="22"/>
              </w:rPr>
              <w:t>Daily</w:t>
            </w:r>
          </w:p>
        </w:tc>
        <w:tc>
          <w:tcPr>
            <w:tcW w:w="4104" w:type="dxa"/>
            <w:tcMar>
              <w:top w:w="80" w:type="dxa"/>
              <w:left w:w="100" w:type="dxa"/>
              <w:bottom w:w="80" w:type="dxa"/>
              <w:right w:w="100" w:type="dxa"/>
            </w:tcMar>
            <w:vAlign w:val="center"/>
          </w:tcPr>
          <w:p w14:paraId="43B36EF6" w14:textId="77777777" w:rsidR="00783564" w:rsidRPr="006E1A2C" w:rsidRDefault="00783564" w:rsidP="00513C90">
            <w:pPr>
              <w:spacing w:after="0" w:line="240" w:lineRule="auto"/>
              <w:jc w:val="left"/>
              <w:rPr>
                <w:sz w:val="22"/>
              </w:rPr>
            </w:pPr>
            <w:r w:rsidRPr="006E1A2C">
              <w:rPr>
                <w:sz w:val="22"/>
              </w:rPr>
              <w:t>Floors, dishes, sinks, coffee machines, fruit juicers, tables, chairs, waste bins, soap, washing-up liquid refilled; kitchen paper towels replenished.</w:t>
            </w:r>
          </w:p>
        </w:tc>
      </w:tr>
      <w:tr w:rsidR="00783564" w:rsidRPr="006E1A2C" w14:paraId="7ABCA151" w14:textId="77777777" w:rsidTr="0057703F">
        <w:trPr>
          <w:jc w:val="center"/>
        </w:trPr>
        <w:tc>
          <w:tcPr>
            <w:tcW w:w="624" w:type="dxa"/>
            <w:vMerge/>
            <w:tcMar>
              <w:top w:w="60" w:type="dxa"/>
              <w:left w:w="85" w:type="dxa"/>
              <w:bottom w:w="60" w:type="dxa"/>
              <w:right w:w="85" w:type="dxa"/>
            </w:tcMar>
            <w:vAlign w:val="center"/>
          </w:tcPr>
          <w:p w14:paraId="0D911102" w14:textId="77777777" w:rsidR="00783564" w:rsidRPr="006E1A2C" w:rsidRDefault="00783564" w:rsidP="00513C90">
            <w:pPr>
              <w:spacing w:after="0"/>
              <w:jc w:val="center"/>
              <w:rPr>
                <w:sz w:val="22"/>
              </w:rPr>
            </w:pPr>
          </w:p>
        </w:tc>
        <w:tc>
          <w:tcPr>
            <w:tcW w:w="2438" w:type="dxa"/>
            <w:vMerge/>
            <w:tcMar>
              <w:top w:w="60" w:type="dxa"/>
              <w:left w:w="85" w:type="dxa"/>
              <w:bottom w:w="60" w:type="dxa"/>
              <w:right w:w="85" w:type="dxa"/>
            </w:tcMar>
            <w:vAlign w:val="center"/>
          </w:tcPr>
          <w:p w14:paraId="11464050" w14:textId="77777777" w:rsidR="00783564" w:rsidRPr="006E1A2C" w:rsidRDefault="00783564" w:rsidP="00383D99">
            <w:pPr>
              <w:spacing w:after="0"/>
              <w:jc w:val="left"/>
              <w:rPr>
                <w:sz w:val="22"/>
              </w:rPr>
            </w:pPr>
          </w:p>
        </w:tc>
        <w:tc>
          <w:tcPr>
            <w:tcW w:w="1584" w:type="dxa"/>
            <w:tcMar>
              <w:top w:w="80" w:type="dxa"/>
              <w:left w:w="100" w:type="dxa"/>
              <w:bottom w:w="80" w:type="dxa"/>
              <w:right w:w="100" w:type="dxa"/>
            </w:tcMar>
            <w:vAlign w:val="center"/>
          </w:tcPr>
          <w:p w14:paraId="4F1DF495" w14:textId="77777777" w:rsidR="00783564" w:rsidRPr="006E1A2C" w:rsidRDefault="00783564" w:rsidP="00513C90">
            <w:pPr>
              <w:spacing w:after="0" w:line="240" w:lineRule="auto"/>
              <w:jc w:val="center"/>
              <w:rPr>
                <w:sz w:val="22"/>
              </w:rPr>
            </w:pPr>
            <w:r w:rsidRPr="006E1A2C">
              <w:rPr>
                <w:sz w:val="22"/>
              </w:rPr>
              <w:t>Weekly</w:t>
            </w:r>
          </w:p>
        </w:tc>
        <w:tc>
          <w:tcPr>
            <w:tcW w:w="4104" w:type="dxa"/>
            <w:tcMar>
              <w:top w:w="80" w:type="dxa"/>
              <w:left w:w="100" w:type="dxa"/>
              <w:bottom w:w="80" w:type="dxa"/>
              <w:right w:w="100" w:type="dxa"/>
            </w:tcMar>
            <w:vAlign w:val="center"/>
          </w:tcPr>
          <w:p w14:paraId="4B3CE8D2" w14:textId="77777777" w:rsidR="00783564" w:rsidRPr="006E1A2C" w:rsidRDefault="00783564" w:rsidP="00513C90">
            <w:pPr>
              <w:spacing w:after="0" w:line="240" w:lineRule="auto"/>
              <w:jc w:val="left"/>
              <w:rPr>
                <w:sz w:val="22"/>
              </w:rPr>
            </w:pPr>
            <w:r w:rsidRPr="006E1A2C">
              <w:rPr>
                <w:sz w:val="22"/>
              </w:rPr>
              <w:t>Refrigerators cleaned; cupboards emptied/cleaned.</w:t>
            </w:r>
          </w:p>
        </w:tc>
      </w:tr>
      <w:tr w:rsidR="002E0981" w:rsidRPr="006E1A2C" w14:paraId="4F8C58B8" w14:textId="77777777" w:rsidTr="00526673">
        <w:trPr>
          <w:jc w:val="center"/>
        </w:trPr>
        <w:tc>
          <w:tcPr>
            <w:tcW w:w="792" w:type="dxa"/>
            <w:shd w:val="clear" w:color="auto" w:fill="FFFFFF" w:themeFill="background1"/>
            <w:tcMar>
              <w:top w:w="80" w:type="dxa"/>
              <w:left w:w="100" w:type="dxa"/>
              <w:bottom w:w="80" w:type="dxa"/>
              <w:right w:w="100" w:type="dxa"/>
            </w:tcMar>
            <w:vAlign w:val="center"/>
          </w:tcPr>
          <w:p w14:paraId="3185A93F" w14:textId="77777777" w:rsidR="002E0981" w:rsidRPr="006E1A2C" w:rsidRDefault="002E0981" w:rsidP="00513C90">
            <w:pPr>
              <w:spacing w:after="0" w:line="240" w:lineRule="auto"/>
              <w:jc w:val="center"/>
              <w:rPr>
                <w:sz w:val="22"/>
              </w:rPr>
            </w:pPr>
            <w:r w:rsidRPr="006E1A2C">
              <w:rPr>
                <w:b/>
                <w:sz w:val="22"/>
              </w:rPr>
              <w:t>3</w:t>
            </w:r>
          </w:p>
        </w:tc>
        <w:tc>
          <w:tcPr>
            <w:tcW w:w="3240" w:type="dxa"/>
            <w:shd w:val="clear" w:color="auto" w:fill="FFFFFF" w:themeFill="background1"/>
            <w:tcMar>
              <w:top w:w="80" w:type="dxa"/>
              <w:left w:w="100" w:type="dxa"/>
              <w:bottom w:w="80" w:type="dxa"/>
              <w:right w:w="100" w:type="dxa"/>
            </w:tcMar>
            <w:vAlign w:val="center"/>
          </w:tcPr>
          <w:p w14:paraId="6FBAA36F" w14:textId="77777777" w:rsidR="002E0981" w:rsidRPr="006E1A2C" w:rsidRDefault="002E0981" w:rsidP="00383D99">
            <w:pPr>
              <w:spacing w:after="0" w:line="240" w:lineRule="auto"/>
              <w:jc w:val="center"/>
              <w:rPr>
                <w:sz w:val="22"/>
              </w:rPr>
            </w:pPr>
            <w:r w:rsidRPr="006E1A2C">
              <w:rPr>
                <w:b/>
                <w:sz w:val="22"/>
              </w:rPr>
              <w:t>Cleaning of meeting rooms</w:t>
            </w:r>
          </w:p>
        </w:tc>
        <w:tc>
          <w:tcPr>
            <w:tcW w:w="1584" w:type="dxa"/>
            <w:shd w:val="clear" w:color="auto" w:fill="FFFFFF" w:themeFill="background1"/>
            <w:tcMar>
              <w:top w:w="80" w:type="dxa"/>
              <w:left w:w="100" w:type="dxa"/>
              <w:bottom w:w="80" w:type="dxa"/>
              <w:right w:w="100" w:type="dxa"/>
            </w:tcMar>
            <w:vAlign w:val="center"/>
          </w:tcPr>
          <w:p w14:paraId="661CD973" w14:textId="77777777" w:rsidR="002E0981" w:rsidRPr="006E1A2C" w:rsidRDefault="002E0981" w:rsidP="00513C90">
            <w:pPr>
              <w:spacing w:after="0" w:line="240" w:lineRule="auto"/>
              <w:jc w:val="center"/>
              <w:rPr>
                <w:sz w:val="22"/>
              </w:rPr>
            </w:pPr>
            <w:r w:rsidRPr="006E1A2C">
              <w:rPr>
                <w:sz w:val="22"/>
              </w:rPr>
              <w:t>Daily</w:t>
            </w:r>
          </w:p>
        </w:tc>
        <w:tc>
          <w:tcPr>
            <w:tcW w:w="4104" w:type="dxa"/>
            <w:shd w:val="clear" w:color="auto" w:fill="FFFFFF" w:themeFill="background1"/>
            <w:tcMar>
              <w:top w:w="80" w:type="dxa"/>
              <w:left w:w="100" w:type="dxa"/>
              <w:bottom w:w="80" w:type="dxa"/>
              <w:right w:w="100" w:type="dxa"/>
            </w:tcMar>
            <w:vAlign w:val="center"/>
          </w:tcPr>
          <w:p w14:paraId="7BCF01FE" w14:textId="77777777" w:rsidR="002E0981" w:rsidRPr="006E1A2C" w:rsidRDefault="002E0981" w:rsidP="00513C90">
            <w:pPr>
              <w:spacing w:after="0" w:line="240" w:lineRule="auto"/>
              <w:jc w:val="left"/>
              <w:rPr>
                <w:sz w:val="22"/>
              </w:rPr>
            </w:pPr>
            <w:r w:rsidRPr="006E1A2C">
              <w:rPr>
                <w:sz w:val="22"/>
              </w:rPr>
              <w:t>Mopping floors, empty waste bins, arranging tables and chairs orderly and suitably, equipping meeting table and leadership desks with glasses and fresh bottled water.</w:t>
            </w:r>
          </w:p>
        </w:tc>
      </w:tr>
      <w:tr w:rsidR="002E0981" w:rsidRPr="006E1A2C" w14:paraId="3C4A309B" w14:textId="77777777" w:rsidTr="00526673">
        <w:trPr>
          <w:jc w:val="center"/>
        </w:trPr>
        <w:tc>
          <w:tcPr>
            <w:tcW w:w="792" w:type="dxa"/>
            <w:shd w:val="clear" w:color="auto" w:fill="FFFFFF" w:themeFill="background1"/>
            <w:tcMar>
              <w:top w:w="80" w:type="dxa"/>
              <w:left w:w="100" w:type="dxa"/>
              <w:bottom w:w="80" w:type="dxa"/>
              <w:right w:w="100" w:type="dxa"/>
            </w:tcMar>
            <w:vAlign w:val="center"/>
          </w:tcPr>
          <w:p w14:paraId="563476F7" w14:textId="77777777" w:rsidR="002E0981" w:rsidRPr="006E1A2C" w:rsidRDefault="002E0981" w:rsidP="00513C90">
            <w:pPr>
              <w:spacing w:after="0" w:line="240" w:lineRule="auto"/>
              <w:jc w:val="center"/>
              <w:rPr>
                <w:sz w:val="22"/>
              </w:rPr>
            </w:pPr>
            <w:r w:rsidRPr="006E1A2C">
              <w:rPr>
                <w:b/>
                <w:sz w:val="22"/>
              </w:rPr>
              <w:t>4</w:t>
            </w:r>
          </w:p>
        </w:tc>
        <w:tc>
          <w:tcPr>
            <w:tcW w:w="3240" w:type="dxa"/>
            <w:shd w:val="clear" w:color="auto" w:fill="FFFFFF" w:themeFill="background1"/>
            <w:tcMar>
              <w:top w:w="80" w:type="dxa"/>
              <w:left w:w="100" w:type="dxa"/>
              <w:bottom w:w="80" w:type="dxa"/>
              <w:right w:w="100" w:type="dxa"/>
            </w:tcMar>
            <w:vAlign w:val="center"/>
          </w:tcPr>
          <w:p w14:paraId="35C4BFB1" w14:textId="77777777" w:rsidR="002E0981" w:rsidRPr="006E1A2C" w:rsidRDefault="002E0981" w:rsidP="00383D99">
            <w:pPr>
              <w:spacing w:after="0" w:line="240" w:lineRule="auto"/>
              <w:jc w:val="center"/>
              <w:rPr>
                <w:sz w:val="22"/>
              </w:rPr>
            </w:pPr>
            <w:r w:rsidRPr="006E1A2C">
              <w:rPr>
                <w:b/>
                <w:sz w:val="22"/>
              </w:rPr>
              <w:t>Cleaning of all restrooms and their fixtures</w:t>
            </w:r>
          </w:p>
        </w:tc>
        <w:tc>
          <w:tcPr>
            <w:tcW w:w="1584" w:type="dxa"/>
            <w:shd w:val="clear" w:color="auto" w:fill="FFFFFF" w:themeFill="background1"/>
            <w:tcMar>
              <w:top w:w="80" w:type="dxa"/>
              <w:left w:w="100" w:type="dxa"/>
              <w:bottom w:w="80" w:type="dxa"/>
              <w:right w:w="100" w:type="dxa"/>
            </w:tcMar>
            <w:vAlign w:val="center"/>
          </w:tcPr>
          <w:p w14:paraId="57FABA99" w14:textId="77777777" w:rsidR="002E0981" w:rsidRPr="006E1A2C" w:rsidRDefault="002E0981" w:rsidP="00513C90">
            <w:pPr>
              <w:spacing w:after="0" w:line="240" w:lineRule="auto"/>
              <w:jc w:val="center"/>
              <w:rPr>
                <w:sz w:val="22"/>
              </w:rPr>
            </w:pPr>
            <w:r w:rsidRPr="006E1A2C">
              <w:rPr>
                <w:sz w:val="22"/>
              </w:rPr>
              <w:t>Daily</w:t>
            </w:r>
          </w:p>
        </w:tc>
        <w:tc>
          <w:tcPr>
            <w:tcW w:w="4104" w:type="dxa"/>
            <w:shd w:val="clear" w:color="auto" w:fill="FFFFFF" w:themeFill="background1"/>
            <w:tcMar>
              <w:top w:w="80" w:type="dxa"/>
              <w:left w:w="100" w:type="dxa"/>
              <w:bottom w:w="80" w:type="dxa"/>
              <w:right w:w="100" w:type="dxa"/>
            </w:tcMar>
            <w:vAlign w:val="center"/>
          </w:tcPr>
          <w:p w14:paraId="48D55C7E" w14:textId="77777777" w:rsidR="002E0981" w:rsidRPr="006E1A2C" w:rsidRDefault="002E0981" w:rsidP="00513C90">
            <w:pPr>
              <w:spacing w:after="0" w:line="240" w:lineRule="auto"/>
              <w:jc w:val="left"/>
              <w:rPr>
                <w:sz w:val="22"/>
              </w:rPr>
            </w:pPr>
            <w:r w:rsidRPr="006E1A2C">
              <w:rPr>
                <w:sz w:val="22"/>
              </w:rPr>
              <w:t xml:space="preserve">Mopping floors, cleaning and disinfecting sanitary fixtures and replenishing consumables, including toilet paper, paper towels, liquid soap, </w:t>
            </w:r>
            <w:r w:rsidRPr="006E1A2C">
              <w:rPr>
                <w:sz w:val="22"/>
              </w:rPr>
              <w:lastRenderedPageBreak/>
              <w:t xml:space="preserve">toilet </w:t>
            </w:r>
            <w:proofErr w:type="gramStart"/>
            <w:r w:rsidRPr="006E1A2C">
              <w:rPr>
                <w:sz w:val="22"/>
              </w:rPr>
              <w:t>disinfectant</w:t>
            </w:r>
            <w:proofErr w:type="gramEnd"/>
            <w:r w:rsidRPr="006E1A2C">
              <w:rPr>
                <w:sz w:val="22"/>
              </w:rPr>
              <w:t>, air fresheners, and other necessary supplies.</w:t>
            </w:r>
          </w:p>
        </w:tc>
      </w:tr>
      <w:tr w:rsidR="002E0981" w:rsidRPr="006E1A2C" w14:paraId="5CBF4A20" w14:textId="77777777" w:rsidTr="00526673">
        <w:trPr>
          <w:jc w:val="center"/>
        </w:trPr>
        <w:tc>
          <w:tcPr>
            <w:tcW w:w="792" w:type="dxa"/>
            <w:shd w:val="clear" w:color="auto" w:fill="FFFFFF" w:themeFill="background1"/>
            <w:tcMar>
              <w:top w:w="80" w:type="dxa"/>
              <w:left w:w="100" w:type="dxa"/>
              <w:bottom w:w="80" w:type="dxa"/>
              <w:right w:w="100" w:type="dxa"/>
            </w:tcMar>
            <w:vAlign w:val="center"/>
          </w:tcPr>
          <w:p w14:paraId="05377431" w14:textId="77777777" w:rsidR="002E0981" w:rsidRPr="006E1A2C" w:rsidRDefault="002E0981" w:rsidP="00513C90">
            <w:pPr>
              <w:spacing w:after="0" w:line="240" w:lineRule="auto"/>
              <w:jc w:val="center"/>
              <w:rPr>
                <w:sz w:val="22"/>
              </w:rPr>
            </w:pPr>
            <w:r w:rsidRPr="006E1A2C">
              <w:rPr>
                <w:b/>
                <w:sz w:val="22"/>
              </w:rPr>
              <w:lastRenderedPageBreak/>
              <w:t>5</w:t>
            </w:r>
          </w:p>
        </w:tc>
        <w:tc>
          <w:tcPr>
            <w:tcW w:w="3240" w:type="dxa"/>
            <w:shd w:val="clear" w:color="auto" w:fill="FFFFFF" w:themeFill="background1"/>
            <w:tcMar>
              <w:top w:w="80" w:type="dxa"/>
              <w:left w:w="100" w:type="dxa"/>
              <w:bottom w:w="80" w:type="dxa"/>
              <w:right w:w="100" w:type="dxa"/>
            </w:tcMar>
            <w:vAlign w:val="center"/>
          </w:tcPr>
          <w:p w14:paraId="3B713306" w14:textId="77777777" w:rsidR="002E0981" w:rsidRPr="006E1A2C" w:rsidRDefault="002E0981" w:rsidP="00383D99">
            <w:pPr>
              <w:spacing w:after="0" w:line="240" w:lineRule="auto"/>
              <w:jc w:val="center"/>
              <w:rPr>
                <w:sz w:val="22"/>
              </w:rPr>
            </w:pPr>
            <w:r w:rsidRPr="006E1A2C">
              <w:rPr>
                <w:b/>
                <w:sz w:val="22"/>
              </w:rPr>
              <w:t>Daily cleaning of the balconies</w:t>
            </w:r>
          </w:p>
        </w:tc>
        <w:tc>
          <w:tcPr>
            <w:tcW w:w="1584" w:type="dxa"/>
            <w:shd w:val="clear" w:color="auto" w:fill="FFFFFF" w:themeFill="background1"/>
            <w:tcMar>
              <w:top w:w="80" w:type="dxa"/>
              <w:left w:w="100" w:type="dxa"/>
              <w:bottom w:w="80" w:type="dxa"/>
              <w:right w:w="100" w:type="dxa"/>
            </w:tcMar>
            <w:vAlign w:val="center"/>
          </w:tcPr>
          <w:p w14:paraId="00BF4201" w14:textId="77777777" w:rsidR="002E0981" w:rsidRPr="006E1A2C" w:rsidRDefault="002E0981" w:rsidP="00513C90">
            <w:pPr>
              <w:spacing w:after="0" w:line="240" w:lineRule="auto"/>
              <w:jc w:val="center"/>
              <w:rPr>
                <w:sz w:val="22"/>
              </w:rPr>
            </w:pPr>
            <w:r w:rsidRPr="006E1A2C">
              <w:rPr>
                <w:sz w:val="22"/>
              </w:rPr>
              <w:t>Daily</w:t>
            </w:r>
          </w:p>
        </w:tc>
        <w:tc>
          <w:tcPr>
            <w:tcW w:w="4104" w:type="dxa"/>
            <w:shd w:val="clear" w:color="auto" w:fill="FFFFFF" w:themeFill="background1"/>
            <w:tcMar>
              <w:top w:w="80" w:type="dxa"/>
              <w:left w:w="100" w:type="dxa"/>
              <w:bottom w:w="80" w:type="dxa"/>
              <w:right w:w="100" w:type="dxa"/>
            </w:tcMar>
            <w:vAlign w:val="center"/>
          </w:tcPr>
          <w:p w14:paraId="4453C527" w14:textId="77777777" w:rsidR="002E0981" w:rsidRPr="006E1A2C" w:rsidRDefault="002E0981" w:rsidP="00513C90">
            <w:pPr>
              <w:spacing w:after="0" w:line="240" w:lineRule="auto"/>
              <w:jc w:val="left"/>
              <w:rPr>
                <w:sz w:val="22"/>
              </w:rPr>
            </w:pPr>
            <w:r w:rsidRPr="006E1A2C">
              <w:rPr>
                <w:sz w:val="22"/>
              </w:rPr>
              <w:t>Mopping floors, cleaning tabletops and chairs.</w:t>
            </w:r>
          </w:p>
        </w:tc>
      </w:tr>
      <w:tr w:rsidR="002E0981" w:rsidRPr="006E1A2C" w14:paraId="1112016D" w14:textId="77777777" w:rsidTr="00526673">
        <w:trPr>
          <w:jc w:val="center"/>
        </w:trPr>
        <w:tc>
          <w:tcPr>
            <w:tcW w:w="792" w:type="dxa"/>
            <w:shd w:val="clear" w:color="auto" w:fill="FFFFFF" w:themeFill="background1"/>
            <w:tcMar>
              <w:top w:w="80" w:type="dxa"/>
              <w:left w:w="100" w:type="dxa"/>
              <w:bottom w:w="80" w:type="dxa"/>
              <w:right w:w="100" w:type="dxa"/>
            </w:tcMar>
            <w:vAlign w:val="center"/>
          </w:tcPr>
          <w:p w14:paraId="318B9494" w14:textId="77777777" w:rsidR="002E0981" w:rsidRPr="006E1A2C" w:rsidRDefault="002E0981" w:rsidP="00513C90">
            <w:pPr>
              <w:spacing w:after="0" w:line="240" w:lineRule="auto"/>
              <w:jc w:val="center"/>
              <w:rPr>
                <w:sz w:val="22"/>
              </w:rPr>
            </w:pPr>
            <w:r w:rsidRPr="006E1A2C">
              <w:rPr>
                <w:b/>
                <w:sz w:val="22"/>
              </w:rPr>
              <w:t>6</w:t>
            </w:r>
          </w:p>
        </w:tc>
        <w:tc>
          <w:tcPr>
            <w:tcW w:w="3240" w:type="dxa"/>
            <w:shd w:val="clear" w:color="auto" w:fill="FFFFFF" w:themeFill="background1"/>
            <w:tcMar>
              <w:top w:w="80" w:type="dxa"/>
              <w:left w:w="100" w:type="dxa"/>
              <w:bottom w:w="80" w:type="dxa"/>
              <w:right w:w="100" w:type="dxa"/>
            </w:tcMar>
            <w:vAlign w:val="center"/>
          </w:tcPr>
          <w:p w14:paraId="52CFBB45" w14:textId="77777777" w:rsidR="002E0981" w:rsidRPr="006E1A2C" w:rsidRDefault="002E0981" w:rsidP="00383D99">
            <w:pPr>
              <w:spacing w:after="0" w:line="240" w:lineRule="auto"/>
              <w:jc w:val="center"/>
              <w:rPr>
                <w:sz w:val="22"/>
              </w:rPr>
            </w:pPr>
            <w:r w:rsidRPr="006E1A2C">
              <w:rPr>
                <w:b/>
                <w:sz w:val="22"/>
              </w:rPr>
              <w:t>General cleaning</w:t>
            </w:r>
          </w:p>
        </w:tc>
        <w:tc>
          <w:tcPr>
            <w:tcW w:w="1584" w:type="dxa"/>
            <w:shd w:val="clear" w:color="auto" w:fill="FFFFFF" w:themeFill="background1"/>
            <w:tcMar>
              <w:top w:w="80" w:type="dxa"/>
              <w:left w:w="100" w:type="dxa"/>
              <w:bottom w:w="80" w:type="dxa"/>
              <w:right w:w="100" w:type="dxa"/>
            </w:tcMar>
            <w:vAlign w:val="center"/>
          </w:tcPr>
          <w:p w14:paraId="0650272D" w14:textId="77777777" w:rsidR="002E0981" w:rsidRPr="006E1A2C" w:rsidRDefault="002E0981" w:rsidP="00513C90">
            <w:pPr>
              <w:spacing w:after="0" w:line="240" w:lineRule="auto"/>
              <w:jc w:val="center"/>
              <w:rPr>
                <w:sz w:val="22"/>
              </w:rPr>
            </w:pPr>
            <w:r w:rsidRPr="006E1A2C">
              <w:rPr>
                <w:sz w:val="22"/>
              </w:rPr>
              <w:t>Once per month</w:t>
            </w:r>
          </w:p>
        </w:tc>
        <w:tc>
          <w:tcPr>
            <w:tcW w:w="4104" w:type="dxa"/>
            <w:shd w:val="clear" w:color="auto" w:fill="FFFFFF" w:themeFill="background1"/>
            <w:tcMar>
              <w:top w:w="80" w:type="dxa"/>
              <w:left w:w="100" w:type="dxa"/>
              <w:bottom w:w="80" w:type="dxa"/>
              <w:right w:w="100" w:type="dxa"/>
            </w:tcMar>
            <w:vAlign w:val="center"/>
          </w:tcPr>
          <w:p w14:paraId="4BFBAC68" w14:textId="77777777" w:rsidR="002E0981" w:rsidRPr="006E1A2C" w:rsidRDefault="002E0981" w:rsidP="00513C90">
            <w:pPr>
              <w:spacing w:after="0" w:line="240" w:lineRule="auto"/>
              <w:jc w:val="left"/>
              <w:rPr>
                <w:sz w:val="22"/>
              </w:rPr>
            </w:pPr>
            <w:r w:rsidRPr="006E1A2C">
              <w:rPr>
                <w:sz w:val="22"/>
              </w:rPr>
              <w:t xml:space="preserve">Including internal and external cleaning of windows, heaters, doors, couches and sofas. </w:t>
            </w:r>
            <w:r w:rsidR="00B10FC3" w:rsidRPr="006E1A2C">
              <w:rPr>
                <w:sz w:val="22"/>
              </w:rPr>
              <w:t>The monthly general cleaning may, where necessary, be carried out on weekends in coordination with RYCO.</w:t>
            </w:r>
          </w:p>
        </w:tc>
      </w:tr>
      <w:tr w:rsidR="002E0981" w:rsidRPr="006E1A2C" w14:paraId="254BE8FB" w14:textId="77777777" w:rsidTr="0057703F">
        <w:trPr>
          <w:jc w:val="center"/>
        </w:trPr>
        <w:tc>
          <w:tcPr>
            <w:tcW w:w="792" w:type="dxa"/>
            <w:tcMar>
              <w:top w:w="80" w:type="dxa"/>
              <w:left w:w="100" w:type="dxa"/>
              <w:bottom w:w="80" w:type="dxa"/>
              <w:right w:w="100" w:type="dxa"/>
            </w:tcMar>
            <w:vAlign w:val="center"/>
          </w:tcPr>
          <w:p w14:paraId="7ACD7ECC" w14:textId="77777777" w:rsidR="002E0981" w:rsidRPr="006E1A2C" w:rsidRDefault="002E0981" w:rsidP="00513C90">
            <w:pPr>
              <w:spacing w:after="0" w:line="240" w:lineRule="auto"/>
              <w:jc w:val="center"/>
              <w:rPr>
                <w:b/>
                <w:bCs/>
                <w:sz w:val="22"/>
              </w:rPr>
            </w:pPr>
            <w:r w:rsidRPr="006E1A2C">
              <w:rPr>
                <w:b/>
                <w:bCs/>
                <w:sz w:val="22"/>
              </w:rPr>
              <w:t>7</w:t>
            </w:r>
          </w:p>
        </w:tc>
        <w:tc>
          <w:tcPr>
            <w:tcW w:w="3240" w:type="dxa"/>
            <w:tcMar>
              <w:top w:w="80" w:type="dxa"/>
              <w:left w:w="100" w:type="dxa"/>
              <w:bottom w:w="80" w:type="dxa"/>
              <w:right w:w="100" w:type="dxa"/>
            </w:tcMar>
            <w:vAlign w:val="center"/>
          </w:tcPr>
          <w:p w14:paraId="38864DE6" w14:textId="77777777" w:rsidR="002E0981" w:rsidRPr="006E1A2C" w:rsidRDefault="002E0981" w:rsidP="00513C90">
            <w:pPr>
              <w:spacing w:after="0" w:line="240" w:lineRule="auto"/>
              <w:jc w:val="center"/>
              <w:rPr>
                <w:b/>
                <w:bCs/>
                <w:sz w:val="22"/>
              </w:rPr>
            </w:pPr>
            <w:r w:rsidRPr="006E1A2C">
              <w:rPr>
                <w:b/>
                <w:bCs/>
                <w:sz w:val="22"/>
              </w:rPr>
              <w:t>Other</w:t>
            </w:r>
          </w:p>
        </w:tc>
        <w:tc>
          <w:tcPr>
            <w:tcW w:w="1584" w:type="dxa"/>
            <w:tcMar>
              <w:top w:w="80" w:type="dxa"/>
              <w:left w:w="100" w:type="dxa"/>
              <w:bottom w:w="80" w:type="dxa"/>
              <w:right w:w="100" w:type="dxa"/>
            </w:tcMar>
            <w:vAlign w:val="center"/>
          </w:tcPr>
          <w:p w14:paraId="136738B7" w14:textId="77777777" w:rsidR="002E0981" w:rsidRPr="006E1A2C" w:rsidRDefault="002E0981" w:rsidP="00513C90">
            <w:pPr>
              <w:spacing w:after="0" w:line="240" w:lineRule="auto"/>
              <w:jc w:val="center"/>
              <w:rPr>
                <w:sz w:val="22"/>
              </w:rPr>
            </w:pPr>
            <w:r w:rsidRPr="006E1A2C">
              <w:rPr>
                <w:sz w:val="22"/>
              </w:rPr>
              <w:t>Quarterly</w:t>
            </w:r>
          </w:p>
        </w:tc>
        <w:tc>
          <w:tcPr>
            <w:tcW w:w="4104" w:type="dxa"/>
            <w:tcMar>
              <w:top w:w="80" w:type="dxa"/>
              <w:left w:w="100" w:type="dxa"/>
              <w:bottom w:w="80" w:type="dxa"/>
              <w:right w:w="100" w:type="dxa"/>
            </w:tcMar>
            <w:vAlign w:val="center"/>
          </w:tcPr>
          <w:p w14:paraId="79F774E2" w14:textId="77777777" w:rsidR="002E0981" w:rsidRPr="006E1A2C" w:rsidRDefault="002E0981" w:rsidP="00513C90">
            <w:pPr>
              <w:spacing w:after="0" w:line="240" w:lineRule="auto"/>
              <w:jc w:val="left"/>
              <w:rPr>
                <w:sz w:val="22"/>
              </w:rPr>
            </w:pPr>
            <w:r w:rsidRPr="006E1A2C">
              <w:rPr>
                <w:sz w:val="22"/>
              </w:rPr>
              <w:t>Professional cleaning of couches, sofas and carpets.</w:t>
            </w:r>
          </w:p>
        </w:tc>
      </w:tr>
    </w:tbl>
    <w:p w14:paraId="6C35A7CB" w14:textId="77777777" w:rsidR="00DF67BF" w:rsidRPr="006E1A2C" w:rsidRDefault="002E0981" w:rsidP="001E2159">
      <w:pPr>
        <w:ind w:left="312" w:hanging="142"/>
        <w:jc w:val="left"/>
        <w:rPr>
          <w:b/>
          <w:bCs/>
          <w:sz w:val="22"/>
        </w:rPr>
      </w:pPr>
      <w:r w:rsidRPr="006E1A2C">
        <w:rPr>
          <w:sz w:val="22"/>
        </w:rPr>
        <w:t xml:space="preserve"> </w:t>
      </w:r>
    </w:p>
    <w:p w14:paraId="617302F1" w14:textId="77777777" w:rsidR="00DF67BF" w:rsidRPr="006E1A2C" w:rsidRDefault="00DF67BF" w:rsidP="001E2159">
      <w:pPr>
        <w:pStyle w:val="Heading3"/>
        <w:keepLines w:val="0"/>
        <w:spacing w:before="0"/>
        <w:jc w:val="left"/>
        <w:rPr>
          <w:rFonts w:ascii="Arial" w:hAnsi="Arial" w:cs="Arial"/>
          <w:bCs/>
          <w:szCs w:val="22"/>
        </w:rPr>
      </w:pPr>
      <w:r w:rsidRPr="006E1A2C">
        <w:rPr>
          <w:rFonts w:ascii="Arial" w:eastAsia="Arial" w:hAnsi="Arial" w:cs="Arial"/>
          <w:bCs/>
          <w:szCs w:val="22"/>
        </w:rPr>
        <w:t>Supplies and equipment</w:t>
      </w:r>
      <w:r w:rsidRPr="006E1A2C">
        <w:rPr>
          <w:rFonts w:ascii="Arial" w:eastAsia="Arial" w:hAnsi="Arial" w:cs="Arial"/>
          <w:szCs w:val="22"/>
        </w:rPr>
        <w:t> </w:t>
      </w:r>
    </w:p>
    <w:p w14:paraId="1444BC7B" w14:textId="77777777" w:rsidR="00364D17" w:rsidRPr="006E1A2C" w:rsidRDefault="00DF67BF" w:rsidP="006420C6">
      <w:pPr>
        <w:rPr>
          <w:rFonts w:eastAsia="Calibri"/>
          <w:sz w:val="22"/>
        </w:rPr>
      </w:pPr>
      <w:r w:rsidRPr="006E1A2C">
        <w:rPr>
          <w:sz w:val="22"/>
        </w:rPr>
        <w:t>The service provider shall provide, monthly, all equipment and cleaning supplies necessary for the proper execution of the services. This includes, but is not limited to, supplies for cleaning toilets, kitchenettes, and desks, such as toilet paper, paper towels, kitchen towels, liquid soap, detergents for kitchenettes and toilets, floor-cleaning solutions, buckets, plastic brooms, mops, dustpans, bin bags, window-cleaning products, and air fresheners.</w:t>
      </w:r>
    </w:p>
    <w:p w14:paraId="2BFF87DC" w14:textId="77777777" w:rsidR="00DF67BF" w:rsidRPr="006E1A2C" w:rsidRDefault="00DF67BF" w:rsidP="001E2159">
      <w:pPr>
        <w:pStyle w:val="Heading3"/>
        <w:keepLines w:val="0"/>
        <w:spacing w:before="0" w:after="40"/>
        <w:jc w:val="left"/>
        <w:rPr>
          <w:rFonts w:ascii="Arial" w:hAnsi="Arial" w:cs="Arial"/>
          <w:szCs w:val="22"/>
        </w:rPr>
      </w:pPr>
      <w:r w:rsidRPr="006E1A2C">
        <w:rPr>
          <w:rFonts w:ascii="Arial" w:eastAsia="Arial" w:hAnsi="Arial" w:cs="Arial"/>
          <w:bCs/>
          <w:szCs w:val="22"/>
        </w:rPr>
        <w:t>Work schedule </w:t>
      </w:r>
      <w:r w:rsidRPr="006E1A2C">
        <w:rPr>
          <w:rFonts w:ascii="Arial" w:eastAsia="Arial" w:hAnsi="Arial" w:cs="Arial"/>
          <w:szCs w:val="22"/>
        </w:rPr>
        <w:t> </w:t>
      </w:r>
    </w:p>
    <w:p w14:paraId="25856306" w14:textId="6DE9EEB5" w:rsidR="00611C6A" w:rsidRPr="00C17455" w:rsidRDefault="00611C6A" w:rsidP="00611C6A">
      <w:pPr>
        <w:rPr>
          <w:sz w:val="22"/>
          <w:lang w:val="en-AE"/>
        </w:rPr>
      </w:pPr>
      <w:r w:rsidRPr="00C17455">
        <w:rPr>
          <w:sz w:val="22"/>
          <w:lang w:val="en-AE"/>
        </w:rPr>
        <w:t>The Service Provider shall deploy two part-time cleaning personnel from Monday to Friday, providing a combined total of eight (8) person-hours per working day</w:t>
      </w:r>
      <w:r w:rsidR="00C17455">
        <w:rPr>
          <w:sz w:val="22"/>
          <w:lang w:val="en-AE"/>
        </w:rPr>
        <w:t xml:space="preserve"> as follows:</w:t>
      </w:r>
    </w:p>
    <w:p w14:paraId="09349B26" w14:textId="77777777" w:rsidR="00611C6A" w:rsidRPr="00C17455" w:rsidRDefault="00611C6A" w:rsidP="00611C6A">
      <w:pPr>
        <w:numPr>
          <w:ilvl w:val="0"/>
          <w:numId w:val="8"/>
        </w:numPr>
        <w:rPr>
          <w:sz w:val="22"/>
          <w:lang w:val="en-AE"/>
        </w:rPr>
      </w:pPr>
      <w:r w:rsidRPr="00C17455">
        <w:rPr>
          <w:sz w:val="22"/>
          <w:lang w:val="en-AE"/>
        </w:rPr>
        <w:t>One cleaner shall provide four (4) hours of service during the morning shift; and</w:t>
      </w:r>
    </w:p>
    <w:p w14:paraId="4230BC99" w14:textId="77777777" w:rsidR="00611C6A" w:rsidRPr="00C17455" w:rsidRDefault="00611C6A" w:rsidP="00611C6A">
      <w:pPr>
        <w:numPr>
          <w:ilvl w:val="0"/>
          <w:numId w:val="8"/>
        </w:numPr>
        <w:rPr>
          <w:sz w:val="22"/>
          <w:lang w:val="en-AE"/>
        </w:rPr>
      </w:pPr>
      <w:r w:rsidRPr="00C17455">
        <w:rPr>
          <w:sz w:val="22"/>
          <w:lang w:val="en-AE"/>
        </w:rPr>
        <w:t>One cleaner shall provide four (4) hours of service during the afternoon shift.</w:t>
      </w:r>
    </w:p>
    <w:p w14:paraId="62C01179" w14:textId="77777777" w:rsidR="00611C6A" w:rsidRPr="00C17455" w:rsidRDefault="00611C6A" w:rsidP="00611C6A">
      <w:pPr>
        <w:rPr>
          <w:sz w:val="22"/>
          <w:lang w:val="en-AE"/>
        </w:rPr>
      </w:pPr>
      <w:r w:rsidRPr="00C17455">
        <w:rPr>
          <w:sz w:val="22"/>
          <w:lang w:val="en-AE"/>
        </w:rPr>
        <w:t>The exact starting and finishing times shall be agreed with the Contract Manager before the commencement of services.</w:t>
      </w:r>
    </w:p>
    <w:p w14:paraId="4747620D" w14:textId="0622B248" w:rsidR="00611C6A" w:rsidRPr="00611C6A" w:rsidRDefault="00611C6A" w:rsidP="00611C6A">
      <w:pPr>
        <w:rPr>
          <w:sz w:val="22"/>
          <w:lang w:val="en-AE"/>
        </w:rPr>
      </w:pPr>
      <w:r w:rsidRPr="00C17455">
        <w:rPr>
          <w:sz w:val="22"/>
          <w:lang w:val="en-AE"/>
        </w:rPr>
        <w:t>During official visits or other operational needs, the distribution of the eight person-hours may be adjusted with RYCO’s prior approval, provided that the total daily service is not reduced, the agreed monthly fee is not increased, and all applicable labour requirements are respected.</w:t>
      </w:r>
    </w:p>
    <w:p w14:paraId="6344DFF3" w14:textId="77777777" w:rsidR="00DF67BF" w:rsidRPr="006E1A2C" w:rsidRDefault="00DF67BF" w:rsidP="001E2159">
      <w:pPr>
        <w:pStyle w:val="Heading3"/>
        <w:keepLines w:val="0"/>
        <w:spacing w:before="0" w:after="40"/>
        <w:jc w:val="left"/>
        <w:rPr>
          <w:rFonts w:ascii="Arial" w:hAnsi="Arial" w:cs="Arial"/>
          <w:szCs w:val="22"/>
        </w:rPr>
      </w:pPr>
      <w:r w:rsidRPr="006E1A2C">
        <w:rPr>
          <w:rFonts w:ascii="Arial" w:eastAsia="Arial" w:hAnsi="Arial" w:cs="Arial"/>
          <w:bCs/>
          <w:szCs w:val="22"/>
        </w:rPr>
        <w:t>Indicative budget and payment modality</w:t>
      </w:r>
      <w:r w:rsidRPr="006E1A2C">
        <w:rPr>
          <w:rFonts w:ascii="Arial" w:eastAsia="Arial" w:hAnsi="Arial" w:cs="Arial"/>
          <w:szCs w:val="22"/>
        </w:rPr>
        <w:t> </w:t>
      </w:r>
    </w:p>
    <w:p w14:paraId="779CB1DE" w14:textId="44EFFC14" w:rsidR="0062698B" w:rsidRPr="006E1A2C" w:rsidRDefault="00DF67BF" w:rsidP="00611C6A">
      <w:pPr>
        <w:rPr>
          <w:sz w:val="22"/>
        </w:rPr>
      </w:pPr>
      <w:r w:rsidRPr="006E1A2C">
        <w:rPr>
          <w:sz w:val="22"/>
        </w:rPr>
        <w:t xml:space="preserve">The selected service provider will be invited to </w:t>
      </w:r>
      <w:bookmarkStart w:id="3" w:name="_Int_q5EBAMsy"/>
      <w:proofErr w:type="gramStart"/>
      <w:r w:rsidRPr="006E1A2C">
        <w:rPr>
          <w:sz w:val="22"/>
        </w:rPr>
        <w:t>enter into</w:t>
      </w:r>
      <w:bookmarkEnd w:id="3"/>
      <w:proofErr w:type="gramEnd"/>
      <w:r w:rsidRPr="006E1A2C">
        <w:rPr>
          <w:sz w:val="22"/>
        </w:rPr>
        <w:t xml:space="preserve"> a service contract with the Regional Youth Cooperation Office (RYCO).</w:t>
      </w:r>
      <w:r w:rsidR="0062698B" w:rsidRPr="006E1A2C">
        <w:rPr>
          <w:sz w:val="22"/>
        </w:rPr>
        <w:t xml:space="preserve"> The rights and obligations of the Parties shall be governed by the draft contract forming part of this Tender Dossier. </w:t>
      </w:r>
      <w:r w:rsidRPr="006E1A2C">
        <w:rPr>
          <w:sz w:val="22"/>
        </w:rPr>
        <w:t xml:space="preserve">The contract shall be denominated in euros, with payments made in monthly installments. </w:t>
      </w:r>
      <w:proofErr w:type="gramStart"/>
      <w:r w:rsidR="00F64C8F" w:rsidRPr="006E1A2C">
        <w:rPr>
          <w:sz w:val="22"/>
        </w:rPr>
        <w:t>For the purpose of</w:t>
      </w:r>
      <w:proofErr w:type="gramEnd"/>
      <w:r w:rsidR="00F64C8F" w:rsidRPr="006E1A2C">
        <w:rPr>
          <w:sz w:val="22"/>
        </w:rPr>
        <w:t xml:space="preserve"> payment, the Service Provider shall submit a monthly invoice accompanied by the timesheet for the respective month and a brief indication of the cleaning materials and consumables supplied during the period. Payment shall be subject to confirmation by the Contract Manager that the Services have been satisfactorily performed.</w:t>
      </w:r>
    </w:p>
    <w:p w14:paraId="51608F3A" w14:textId="77777777" w:rsidR="00DF67BF" w:rsidRPr="006E1A2C" w:rsidRDefault="0062698B" w:rsidP="001E2159">
      <w:pPr>
        <w:jc w:val="left"/>
        <w:rPr>
          <w:sz w:val="22"/>
        </w:rPr>
      </w:pPr>
      <w:r w:rsidRPr="006E1A2C">
        <w:rPr>
          <w:sz w:val="22"/>
        </w:rPr>
        <w:t xml:space="preserve"> </w:t>
      </w:r>
      <w:r w:rsidR="00DF67BF" w:rsidRPr="006E1A2C">
        <w:rPr>
          <w:sz w:val="22"/>
        </w:rPr>
        <w:t>  </w:t>
      </w:r>
    </w:p>
    <w:p w14:paraId="00638E66" w14:textId="77777777" w:rsidR="000641E8" w:rsidRPr="006E1A2C" w:rsidRDefault="00A40C65">
      <w:pPr>
        <w:jc w:val="left"/>
        <w:rPr>
          <w:sz w:val="22"/>
        </w:rPr>
      </w:pPr>
      <w:r w:rsidRPr="006E1A2C">
        <w:rPr>
          <w:sz w:val="22"/>
        </w:rPr>
        <w:br w:type="page"/>
      </w:r>
    </w:p>
    <w:p w14:paraId="065A88DE" w14:textId="77777777" w:rsidR="002F09CF" w:rsidRPr="006E1A2C" w:rsidRDefault="002F09CF" w:rsidP="00611C6A">
      <w:pPr>
        <w:pStyle w:val="Heading1"/>
        <w:keepNext w:val="0"/>
        <w:pageBreakBefore/>
        <w:pBdr>
          <w:bottom w:val="single" w:sz="8" w:space="2" w:color="1F4E78"/>
        </w:pBdr>
        <w:spacing w:before="0" w:after="40"/>
        <w:jc w:val="both"/>
        <w:rPr>
          <w:kern w:val="36"/>
          <w:sz w:val="22"/>
          <w:szCs w:val="22"/>
          <w14:ligatures w14:val="standardContextual"/>
        </w:rPr>
      </w:pPr>
      <w:r w:rsidRPr="006E1A2C">
        <w:rPr>
          <w:caps/>
          <w:sz w:val="22"/>
          <w:szCs w:val="22"/>
        </w:rPr>
        <w:lastRenderedPageBreak/>
        <w:t>E: LIST OF REQUIRED DOCUMENTS</w:t>
      </w:r>
    </w:p>
    <w:p w14:paraId="5A416DC3" w14:textId="77777777" w:rsidR="00EE03B6" w:rsidRPr="006E1A2C" w:rsidRDefault="00D36905" w:rsidP="00EE03B6">
      <w:pPr>
        <w:widowControl w:val="0"/>
        <w:rPr>
          <w:bCs/>
          <w:sz w:val="22"/>
        </w:rPr>
      </w:pPr>
      <w:r w:rsidRPr="006E1A2C">
        <w:rPr>
          <w:bCs/>
          <w:caps/>
          <w:sz w:val="22"/>
          <w:lang w:val="en-GB" w:eastAsia="en-GB"/>
        </w:rPr>
        <w:t xml:space="preserve"> </w:t>
      </w:r>
      <w:r w:rsidR="00AE54D3" w:rsidRPr="006E1A2C">
        <w:rPr>
          <w:bCs/>
          <w:sz w:val="22"/>
          <w:lang w:eastAsia="en-GB"/>
        </w:rPr>
        <w:t>As part of their tender submission,</w:t>
      </w:r>
      <w:r w:rsidR="00FF327C" w:rsidRPr="006E1A2C">
        <w:rPr>
          <w:bCs/>
          <w:sz w:val="22"/>
          <w:lang w:eastAsia="en-GB"/>
        </w:rPr>
        <w:t xml:space="preserve"> all</w:t>
      </w:r>
      <w:r w:rsidR="00AE54D3" w:rsidRPr="006E1A2C">
        <w:rPr>
          <w:bCs/>
          <w:sz w:val="22"/>
          <w:lang w:eastAsia="en-GB"/>
        </w:rPr>
        <w:t xml:space="preserve"> legal entities participating in this </w:t>
      </w:r>
      <w:r w:rsidR="00E948C8" w:rsidRPr="006E1A2C">
        <w:rPr>
          <w:bCs/>
          <w:sz w:val="22"/>
          <w:lang w:eastAsia="en-GB"/>
        </w:rPr>
        <w:t>tender are</w:t>
      </w:r>
      <w:r w:rsidR="00AE54D3" w:rsidRPr="006E1A2C">
        <w:rPr>
          <w:bCs/>
          <w:sz w:val="22"/>
          <w:lang w:eastAsia="en-GB"/>
        </w:rPr>
        <w:t xml:space="preserve"> required to include the following documents</w:t>
      </w:r>
      <w:r w:rsidR="00402695" w:rsidRPr="006E1A2C">
        <w:rPr>
          <w:bCs/>
          <w:sz w:val="22"/>
          <w:lang w:eastAsia="en-GB"/>
        </w:rPr>
        <w:t>:</w:t>
      </w:r>
    </w:p>
    <w:p w14:paraId="1B1CB422" w14:textId="77777777" w:rsidR="002716CD" w:rsidRPr="006E1A2C" w:rsidRDefault="002716CD" w:rsidP="006B6960">
      <w:pPr>
        <w:pStyle w:val="ListParagraph"/>
        <w:spacing w:before="0" w:after="120"/>
        <w:ind w:left="-90"/>
        <w:jc w:val="left"/>
        <w:rPr>
          <w:rFonts w:cs="Arial"/>
          <w:kern w:val="2"/>
          <w:sz w:val="22"/>
          <w:szCs w:val="22"/>
          <w14:ligatures w14:val="standardContextual"/>
        </w:rPr>
      </w:pPr>
      <w:r w:rsidRPr="006E1A2C">
        <w:rPr>
          <w:rFonts w:cs="Arial"/>
          <w:sz w:val="22"/>
          <w:szCs w:val="22"/>
        </w:rPr>
        <w:t xml:space="preserve">1. </w:t>
      </w:r>
      <w:r w:rsidRPr="006E1A2C">
        <w:rPr>
          <w:rFonts w:cs="Arial"/>
          <w:b/>
          <w:bCs/>
          <w:sz w:val="22"/>
          <w:szCs w:val="22"/>
        </w:rPr>
        <w:t xml:space="preserve">Tender submission form </w:t>
      </w:r>
      <w:r w:rsidRPr="006E1A2C">
        <w:rPr>
          <w:rFonts w:cs="Arial"/>
          <w:sz w:val="22"/>
          <w:szCs w:val="22"/>
        </w:rPr>
        <w:t xml:space="preserve">according to the template given in </w:t>
      </w:r>
      <w:r w:rsidRPr="006E1A2C">
        <w:rPr>
          <w:rFonts w:cs="Arial"/>
          <w:b/>
          <w:bCs/>
          <w:sz w:val="22"/>
          <w:szCs w:val="22"/>
        </w:rPr>
        <w:t xml:space="preserve">ANNEX I.  </w:t>
      </w:r>
    </w:p>
    <w:p w14:paraId="37374B54" w14:textId="77777777" w:rsidR="002716CD" w:rsidRPr="006E1A2C" w:rsidRDefault="002716CD" w:rsidP="006B6960">
      <w:pPr>
        <w:pStyle w:val="ListParagraph"/>
        <w:spacing w:before="0" w:after="120"/>
        <w:ind w:left="-90"/>
        <w:jc w:val="left"/>
        <w:rPr>
          <w:rFonts w:cs="Arial"/>
          <w:kern w:val="2"/>
          <w:sz w:val="22"/>
          <w:szCs w:val="22"/>
          <w14:ligatures w14:val="standardContextual"/>
        </w:rPr>
      </w:pPr>
      <w:r w:rsidRPr="006E1A2C">
        <w:rPr>
          <w:rFonts w:cs="Arial"/>
          <w:sz w:val="22"/>
          <w:szCs w:val="22"/>
        </w:rPr>
        <w:t xml:space="preserve">2. </w:t>
      </w:r>
      <w:r w:rsidRPr="006E1A2C">
        <w:rPr>
          <w:rFonts w:cs="Arial"/>
          <w:b/>
          <w:bCs/>
          <w:sz w:val="22"/>
          <w:szCs w:val="22"/>
        </w:rPr>
        <w:t xml:space="preserve">Tenderer statement </w:t>
      </w:r>
      <w:r w:rsidRPr="006E1A2C">
        <w:rPr>
          <w:rFonts w:cs="Arial"/>
          <w:sz w:val="22"/>
          <w:szCs w:val="22"/>
        </w:rPr>
        <w:t>according to the template given in</w:t>
      </w:r>
      <w:r w:rsidRPr="006E1A2C">
        <w:rPr>
          <w:rFonts w:cs="Arial"/>
          <w:b/>
          <w:bCs/>
          <w:sz w:val="22"/>
          <w:szCs w:val="22"/>
        </w:rPr>
        <w:t xml:space="preserve"> Annex II. </w:t>
      </w:r>
    </w:p>
    <w:p w14:paraId="5F519A39" w14:textId="77777777" w:rsidR="002716CD" w:rsidRPr="006E1A2C" w:rsidRDefault="002716CD" w:rsidP="006B6960">
      <w:pPr>
        <w:pStyle w:val="ListParagraph"/>
        <w:spacing w:before="0" w:after="120"/>
        <w:ind w:left="-90"/>
        <w:rPr>
          <w:rFonts w:cs="Arial"/>
          <w:kern w:val="2"/>
          <w:sz w:val="22"/>
          <w:szCs w:val="22"/>
          <w14:ligatures w14:val="standardContextual"/>
        </w:rPr>
      </w:pPr>
      <w:r w:rsidRPr="006E1A2C">
        <w:rPr>
          <w:rFonts w:cs="Arial"/>
          <w:sz w:val="22"/>
          <w:szCs w:val="22"/>
        </w:rPr>
        <w:t xml:space="preserve">3. </w:t>
      </w:r>
      <w:r w:rsidRPr="006E1A2C">
        <w:rPr>
          <w:rFonts w:cs="Arial"/>
          <w:b/>
          <w:bCs/>
          <w:sz w:val="22"/>
          <w:szCs w:val="22"/>
        </w:rPr>
        <w:t xml:space="preserve">Declaration on honour on exclusion criteria </w:t>
      </w:r>
      <w:r w:rsidRPr="006E1A2C">
        <w:rPr>
          <w:rFonts w:cs="Arial"/>
          <w:sz w:val="22"/>
          <w:szCs w:val="22"/>
        </w:rPr>
        <w:t xml:space="preserve">according to the template given in </w:t>
      </w:r>
      <w:r w:rsidRPr="006E1A2C">
        <w:rPr>
          <w:rFonts w:cs="Arial"/>
          <w:b/>
          <w:bCs/>
          <w:sz w:val="22"/>
          <w:szCs w:val="22"/>
        </w:rPr>
        <w:t>ANNEX III.</w:t>
      </w:r>
      <w:r w:rsidRPr="006E1A2C">
        <w:rPr>
          <w:rFonts w:cs="Arial"/>
          <w:sz w:val="22"/>
          <w:szCs w:val="22"/>
        </w:rPr>
        <w:t xml:space="preserve"> </w:t>
      </w:r>
    </w:p>
    <w:p w14:paraId="58966C33" w14:textId="77777777" w:rsidR="002716CD" w:rsidRPr="006E1A2C" w:rsidRDefault="002716CD" w:rsidP="006B6960">
      <w:pPr>
        <w:pStyle w:val="ListParagraph"/>
        <w:spacing w:before="0" w:after="120"/>
        <w:ind w:left="-90"/>
        <w:jc w:val="left"/>
        <w:rPr>
          <w:rFonts w:cs="Arial"/>
          <w:kern w:val="2"/>
          <w:sz w:val="22"/>
          <w:szCs w:val="22"/>
          <w14:ligatures w14:val="standardContextual"/>
        </w:rPr>
      </w:pPr>
      <w:r w:rsidRPr="006E1A2C">
        <w:rPr>
          <w:rFonts w:cs="Arial"/>
          <w:sz w:val="22"/>
          <w:szCs w:val="22"/>
        </w:rPr>
        <w:t xml:space="preserve">4. </w:t>
      </w:r>
      <w:r w:rsidRPr="006E1A2C">
        <w:rPr>
          <w:rFonts w:cs="Arial"/>
          <w:b/>
          <w:bCs/>
          <w:sz w:val="22"/>
          <w:szCs w:val="22"/>
        </w:rPr>
        <w:t xml:space="preserve">Financial offer form </w:t>
      </w:r>
      <w:r w:rsidRPr="006E1A2C">
        <w:rPr>
          <w:rFonts w:cs="Arial"/>
          <w:sz w:val="22"/>
          <w:szCs w:val="22"/>
        </w:rPr>
        <w:t xml:space="preserve">according to the template given in </w:t>
      </w:r>
      <w:r w:rsidRPr="006E1A2C">
        <w:rPr>
          <w:rFonts w:cs="Arial"/>
          <w:b/>
          <w:bCs/>
          <w:sz w:val="22"/>
          <w:szCs w:val="22"/>
        </w:rPr>
        <w:t>ANNEX IV.</w:t>
      </w:r>
    </w:p>
    <w:p w14:paraId="1DC1C529" w14:textId="77777777" w:rsidR="002716CD" w:rsidRPr="006E1A2C" w:rsidRDefault="002716CD" w:rsidP="006B6960">
      <w:pPr>
        <w:pStyle w:val="ListParagraph"/>
        <w:spacing w:before="0" w:after="120"/>
        <w:ind w:left="-90"/>
        <w:jc w:val="left"/>
        <w:rPr>
          <w:rFonts w:cs="Arial"/>
          <w:b/>
          <w:bCs/>
          <w:kern w:val="2"/>
          <w:sz w:val="22"/>
          <w:szCs w:val="22"/>
          <w14:ligatures w14:val="standardContextual"/>
        </w:rPr>
      </w:pPr>
      <w:r w:rsidRPr="006E1A2C">
        <w:rPr>
          <w:rFonts w:cs="Arial"/>
          <w:sz w:val="22"/>
          <w:szCs w:val="22"/>
        </w:rPr>
        <w:t xml:space="preserve">5. </w:t>
      </w:r>
      <w:r w:rsidRPr="006E1A2C">
        <w:rPr>
          <w:rFonts w:cs="Arial"/>
          <w:b/>
          <w:bCs/>
          <w:sz w:val="22"/>
          <w:szCs w:val="22"/>
        </w:rPr>
        <w:t>Extract</w:t>
      </w:r>
      <w:r w:rsidRPr="006E1A2C">
        <w:rPr>
          <w:rFonts w:cs="Arial"/>
          <w:sz w:val="22"/>
          <w:szCs w:val="22"/>
        </w:rPr>
        <w:t xml:space="preserve"> </w:t>
      </w:r>
      <w:r w:rsidRPr="006E1A2C">
        <w:rPr>
          <w:rFonts w:cs="Arial"/>
          <w:b/>
          <w:bCs/>
          <w:sz w:val="22"/>
          <w:szCs w:val="22"/>
        </w:rPr>
        <w:t>from the Commercial Register.</w:t>
      </w:r>
    </w:p>
    <w:p w14:paraId="1FA5C2F6" w14:textId="7070B4D0" w:rsidR="002E6EFE" w:rsidRDefault="00C04610" w:rsidP="006B6960">
      <w:pPr>
        <w:pStyle w:val="ListParagraph"/>
        <w:spacing w:before="0" w:after="120"/>
        <w:ind w:left="-90"/>
        <w:rPr>
          <w:rFonts w:cs="Arial"/>
          <w:sz w:val="22"/>
          <w:szCs w:val="22"/>
        </w:rPr>
      </w:pPr>
      <w:r w:rsidRPr="006E1A2C">
        <w:rPr>
          <w:rFonts w:cs="Arial"/>
          <w:sz w:val="22"/>
          <w:szCs w:val="22"/>
        </w:rPr>
        <w:t xml:space="preserve">6. </w:t>
      </w:r>
      <w:r w:rsidRPr="006E1A2C">
        <w:rPr>
          <w:rFonts w:cs="Arial"/>
          <w:b/>
          <w:bCs/>
          <w:sz w:val="22"/>
          <w:szCs w:val="22"/>
        </w:rPr>
        <w:t>Company profile</w:t>
      </w:r>
      <w:r w:rsidRPr="006E1A2C">
        <w:rPr>
          <w:rFonts w:cs="Arial"/>
          <w:sz w:val="22"/>
          <w:szCs w:val="22"/>
        </w:rPr>
        <w:t xml:space="preserve"> including general information about the company, years of relevant experience in</w:t>
      </w:r>
      <w:r w:rsidR="006B6960">
        <w:rPr>
          <w:rFonts w:cs="Arial"/>
          <w:sz w:val="22"/>
          <w:szCs w:val="22"/>
        </w:rPr>
        <w:t xml:space="preserve"> </w:t>
      </w:r>
      <w:r w:rsidRPr="006E1A2C">
        <w:rPr>
          <w:rFonts w:cs="Arial"/>
          <w:sz w:val="22"/>
          <w:szCs w:val="22"/>
        </w:rPr>
        <w:t>cleaning services, an overview of its organizational and staffing capacity relevant to the contract (including the number and names of cleaning personnel), a list of clients, and any other information relevant to the contract.</w:t>
      </w:r>
    </w:p>
    <w:p w14:paraId="2344D6F0" w14:textId="60B13A4F" w:rsidR="00457CDD" w:rsidRPr="002E6EFE" w:rsidRDefault="002E6EFE" w:rsidP="006B6960">
      <w:pPr>
        <w:pStyle w:val="ListParagraph"/>
        <w:spacing w:before="0" w:after="120"/>
        <w:ind w:left="-90"/>
        <w:rPr>
          <w:rFonts w:cs="Arial"/>
          <w:kern w:val="2"/>
          <w:sz w:val="22"/>
          <w:szCs w:val="22"/>
          <w14:ligatures w14:val="standardContextual"/>
        </w:rPr>
      </w:pPr>
      <w:r>
        <w:rPr>
          <w:rFonts w:cs="Arial"/>
          <w:sz w:val="22"/>
          <w:szCs w:val="22"/>
        </w:rPr>
        <w:t>7</w:t>
      </w:r>
      <w:r w:rsidR="006B6960">
        <w:rPr>
          <w:rFonts w:cs="Arial"/>
          <w:sz w:val="22"/>
          <w:szCs w:val="22"/>
        </w:rPr>
        <w:t xml:space="preserve">. </w:t>
      </w:r>
      <w:r w:rsidR="00C04610" w:rsidRPr="006E1A2C">
        <w:rPr>
          <w:rFonts w:cs="Arial"/>
          <w:b/>
          <w:bCs/>
          <w:sz w:val="22"/>
          <w:szCs w:val="22"/>
        </w:rPr>
        <w:t>At least two (2) reference letters</w:t>
      </w:r>
      <w:r w:rsidR="00457CDD" w:rsidRPr="006E1A2C">
        <w:rPr>
          <w:rFonts w:cs="Arial"/>
          <w:iCs/>
          <w:sz w:val="22"/>
          <w:szCs w:val="22"/>
        </w:rPr>
        <w:t xml:space="preserve">, </w:t>
      </w:r>
      <w:r w:rsidR="00457CDD" w:rsidRPr="006E1A2C">
        <w:rPr>
          <w:rFonts w:cs="Arial"/>
          <w:b/>
          <w:bCs/>
          <w:iCs/>
          <w:sz w:val="22"/>
          <w:szCs w:val="22"/>
        </w:rPr>
        <w:t>completion certificates, or other equivalent evidence</w:t>
      </w:r>
      <w:r w:rsidR="00457CDD" w:rsidRPr="006E1A2C">
        <w:rPr>
          <w:rFonts w:cs="Arial"/>
          <w:iCs/>
          <w:sz w:val="22"/>
          <w:szCs w:val="22"/>
        </w:rPr>
        <w:t xml:space="preserve"> issued by clients for cleaning services performed within the last three (3) years in similar organizations or comparable premises. Such evidence shall include the client's name and signature, description of services, period of performance, and contact details for verification.</w:t>
      </w:r>
    </w:p>
    <w:p w14:paraId="22F66CA3" w14:textId="7F657C99" w:rsidR="00C04610" w:rsidRPr="006E1A2C" w:rsidRDefault="00C04610" w:rsidP="006B6960">
      <w:pPr>
        <w:pStyle w:val="ListParagraph"/>
        <w:spacing w:before="0" w:after="120"/>
        <w:ind w:left="-90"/>
        <w:rPr>
          <w:rFonts w:cs="Arial"/>
          <w:kern w:val="2"/>
          <w:sz w:val="22"/>
          <w:szCs w:val="22"/>
          <w14:ligatures w14:val="standardContextual"/>
        </w:rPr>
      </w:pPr>
      <w:r w:rsidRPr="006E1A2C">
        <w:rPr>
          <w:rFonts w:cs="Arial"/>
          <w:sz w:val="22"/>
          <w:szCs w:val="22"/>
        </w:rPr>
        <w:t>8.</w:t>
      </w:r>
      <w:r w:rsidR="00005EBF">
        <w:rPr>
          <w:rFonts w:cs="Arial"/>
          <w:sz w:val="22"/>
          <w:szCs w:val="22"/>
        </w:rPr>
        <w:t xml:space="preserve"> </w:t>
      </w:r>
      <w:r w:rsidRPr="006E1A2C">
        <w:rPr>
          <w:rFonts w:cs="Arial"/>
          <w:b/>
          <w:bCs/>
          <w:sz w:val="22"/>
          <w:szCs w:val="22"/>
        </w:rPr>
        <w:t>Evidence of payment of social security and health insurance contributions</w:t>
      </w:r>
      <w:r w:rsidRPr="006E1A2C">
        <w:rPr>
          <w:rFonts w:cs="Arial"/>
          <w:sz w:val="22"/>
          <w:szCs w:val="22"/>
        </w:rPr>
        <w:t xml:space="preserve"> for the cleaning personnel for the most recent contribution period for which payment has become due in accordance with the applicable legislation.</w:t>
      </w:r>
    </w:p>
    <w:p w14:paraId="17890A52" w14:textId="736A028C" w:rsidR="006B6960" w:rsidRDefault="002716CD" w:rsidP="006B6960">
      <w:pPr>
        <w:pStyle w:val="ListParagraph"/>
        <w:spacing w:before="0" w:after="120"/>
        <w:ind w:left="-90"/>
        <w:rPr>
          <w:rFonts w:cs="Arial"/>
          <w:sz w:val="22"/>
          <w:szCs w:val="22"/>
        </w:rPr>
      </w:pPr>
      <w:r w:rsidRPr="006E1A2C">
        <w:rPr>
          <w:rFonts w:cs="Arial"/>
          <w:sz w:val="22"/>
          <w:szCs w:val="22"/>
        </w:rPr>
        <w:t>9.</w:t>
      </w:r>
      <w:r w:rsidR="00005EBF">
        <w:rPr>
          <w:rFonts w:cs="Arial"/>
          <w:sz w:val="22"/>
          <w:szCs w:val="22"/>
        </w:rPr>
        <w:t xml:space="preserve"> </w:t>
      </w:r>
      <w:r w:rsidRPr="006E1A2C">
        <w:rPr>
          <w:rFonts w:cs="Arial"/>
          <w:b/>
          <w:bCs/>
          <w:sz w:val="22"/>
          <w:szCs w:val="22"/>
        </w:rPr>
        <w:t>Evidence of the company's annual turnover</w:t>
      </w:r>
      <w:r w:rsidRPr="006E1A2C">
        <w:rPr>
          <w:rFonts w:cs="Arial"/>
          <w:sz w:val="22"/>
          <w:szCs w:val="22"/>
        </w:rPr>
        <w:t xml:space="preserve"> for the last three (3) financial years.</w:t>
      </w:r>
    </w:p>
    <w:p w14:paraId="49263DAC" w14:textId="77777777" w:rsidR="006B6960" w:rsidRDefault="006B6960" w:rsidP="006B6960">
      <w:pPr>
        <w:pStyle w:val="ListParagraph"/>
        <w:spacing w:before="0" w:after="120"/>
        <w:ind w:left="-90"/>
        <w:rPr>
          <w:rFonts w:cs="Arial"/>
          <w:sz w:val="22"/>
          <w:szCs w:val="22"/>
        </w:rPr>
      </w:pPr>
    </w:p>
    <w:p w14:paraId="71FC288E" w14:textId="7F5DB644" w:rsidR="00EE03B6" w:rsidRPr="006B6960" w:rsidRDefault="00E2132E" w:rsidP="006B6960">
      <w:pPr>
        <w:pStyle w:val="ListParagraph"/>
        <w:spacing w:before="0" w:after="120"/>
        <w:ind w:left="-90"/>
        <w:rPr>
          <w:rFonts w:cs="Arial"/>
          <w:kern w:val="2"/>
          <w:sz w:val="22"/>
          <w:szCs w:val="22"/>
          <w14:ligatures w14:val="standardContextual"/>
        </w:rPr>
      </w:pPr>
      <w:r w:rsidRPr="006E1A2C">
        <w:rPr>
          <w:rFonts w:cs="Arial"/>
          <w:sz w:val="22"/>
          <w:szCs w:val="22"/>
          <w:lang w:bidi="en-US"/>
        </w:rPr>
        <w:t>The required forms are to be completed, signed and stamped by the tenderers.</w:t>
      </w:r>
    </w:p>
    <w:p w14:paraId="71ACB1AA" w14:textId="5B18C9C6" w:rsidR="00C468AB" w:rsidRPr="006E1A2C" w:rsidRDefault="00106A8A" w:rsidP="002E6EFE">
      <w:pPr>
        <w:widowControl w:val="0"/>
        <w:tabs>
          <w:tab w:val="left" w:pos="-720"/>
        </w:tabs>
        <w:suppressAutoHyphens/>
        <w:ind w:left="-90"/>
        <w:rPr>
          <w:rFonts w:eastAsia="Times New Roman"/>
          <w:bCs/>
          <w:caps/>
          <w:sz w:val="22"/>
          <w:lang w:val="en-GB" w:eastAsia="en-GB"/>
        </w:rPr>
      </w:pPr>
      <w:r w:rsidRPr="006E1A2C">
        <w:rPr>
          <w:bCs/>
          <w:sz w:val="22"/>
          <w:lang w:eastAsia="en-GB"/>
        </w:rPr>
        <w:t xml:space="preserve">Detailed instructions </w:t>
      </w:r>
      <w:r w:rsidR="0047097F" w:rsidRPr="006E1A2C">
        <w:rPr>
          <w:bCs/>
          <w:sz w:val="22"/>
          <w:lang w:eastAsia="en-GB"/>
        </w:rPr>
        <w:t>for</w:t>
      </w:r>
      <w:r w:rsidRPr="006E1A2C">
        <w:rPr>
          <w:bCs/>
          <w:sz w:val="22"/>
          <w:lang w:eastAsia="en-GB"/>
        </w:rPr>
        <w:t xml:space="preserve"> the submission of tender documents are provided in the instructions to tenderers.</w:t>
      </w:r>
    </w:p>
    <w:p w14:paraId="0928BE1F" w14:textId="77777777" w:rsidR="007006E7" w:rsidRPr="006E1A2C" w:rsidRDefault="007006E7" w:rsidP="002E6EFE">
      <w:pPr>
        <w:ind w:left="-90"/>
        <w:contextualSpacing/>
        <w:rPr>
          <w:sz w:val="22"/>
        </w:rPr>
      </w:pPr>
      <w:r w:rsidRPr="006E1A2C">
        <w:rPr>
          <w:b/>
          <w:bCs/>
          <w:sz w:val="22"/>
          <w:lang w:val="en-GB" w:eastAsia="en-GB"/>
        </w:rPr>
        <w:t>Note:</w:t>
      </w:r>
      <w:r w:rsidRPr="006E1A2C">
        <w:rPr>
          <w:sz w:val="22"/>
        </w:rPr>
        <w:t xml:space="preserve"> Tenderers are reminded that the provision of false information in this tender procedure may lead to the rejection of their tender. In any case the Contracting Authority has the right to investigate and request further evidence from the Economic Operator if it has reasonable </w:t>
      </w:r>
      <w:proofErr w:type="gramStart"/>
      <w:r w:rsidRPr="006E1A2C">
        <w:rPr>
          <w:sz w:val="22"/>
        </w:rPr>
        <w:t>ground</w:t>
      </w:r>
      <w:proofErr w:type="gramEnd"/>
      <w:r w:rsidRPr="006E1A2C">
        <w:rPr>
          <w:sz w:val="22"/>
        </w:rPr>
        <w:t xml:space="preserve"> to doubt the accuracy of such information.</w:t>
      </w:r>
    </w:p>
    <w:p w14:paraId="7B126C5F" w14:textId="77777777" w:rsidR="004B5181" w:rsidRPr="006E1A2C" w:rsidRDefault="004B5181" w:rsidP="002E6EFE">
      <w:pPr>
        <w:ind w:left="-90"/>
        <w:contextualSpacing/>
        <w:jc w:val="left"/>
        <w:rPr>
          <w:sz w:val="22"/>
        </w:rPr>
      </w:pPr>
    </w:p>
    <w:p w14:paraId="0CD472CC" w14:textId="77777777" w:rsidR="004B5181" w:rsidRPr="006E1A2C" w:rsidRDefault="004B5181" w:rsidP="004B5181">
      <w:pPr>
        <w:contextualSpacing/>
        <w:jc w:val="left"/>
        <w:rPr>
          <w:sz w:val="22"/>
        </w:rPr>
      </w:pPr>
    </w:p>
    <w:p w14:paraId="4D44C05E" w14:textId="77777777" w:rsidR="004B5181" w:rsidRPr="006E1A2C" w:rsidRDefault="004B5181" w:rsidP="004B5181">
      <w:pPr>
        <w:contextualSpacing/>
        <w:jc w:val="left"/>
        <w:rPr>
          <w:sz w:val="22"/>
        </w:rPr>
      </w:pPr>
    </w:p>
    <w:p w14:paraId="6194C231" w14:textId="77777777" w:rsidR="004B5181" w:rsidRPr="006E1A2C" w:rsidRDefault="004B5181" w:rsidP="004B5181">
      <w:pPr>
        <w:contextualSpacing/>
        <w:jc w:val="left"/>
        <w:rPr>
          <w:sz w:val="22"/>
        </w:rPr>
      </w:pPr>
    </w:p>
    <w:p w14:paraId="22EACF28" w14:textId="77777777" w:rsidR="004B5181" w:rsidRPr="006E1A2C" w:rsidRDefault="004B5181" w:rsidP="004B5181">
      <w:pPr>
        <w:contextualSpacing/>
        <w:jc w:val="left"/>
        <w:rPr>
          <w:sz w:val="22"/>
        </w:rPr>
      </w:pPr>
    </w:p>
    <w:p w14:paraId="251A06F4" w14:textId="77777777" w:rsidR="004B5181" w:rsidRPr="006E1A2C" w:rsidRDefault="004B5181" w:rsidP="004B5181">
      <w:pPr>
        <w:contextualSpacing/>
        <w:jc w:val="left"/>
        <w:rPr>
          <w:sz w:val="22"/>
        </w:rPr>
      </w:pPr>
    </w:p>
    <w:p w14:paraId="728974D0" w14:textId="77777777" w:rsidR="004B5181" w:rsidRPr="006E1A2C" w:rsidRDefault="004B5181" w:rsidP="004B5181">
      <w:pPr>
        <w:contextualSpacing/>
        <w:jc w:val="left"/>
        <w:rPr>
          <w:sz w:val="22"/>
        </w:rPr>
      </w:pPr>
    </w:p>
    <w:p w14:paraId="1E5335EB" w14:textId="77777777" w:rsidR="004B5181" w:rsidRPr="006E1A2C" w:rsidRDefault="004B5181" w:rsidP="004B5181">
      <w:pPr>
        <w:contextualSpacing/>
        <w:jc w:val="left"/>
        <w:rPr>
          <w:sz w:val="22"/>
        </w:rPr>
      </w:pPr>
    </w:p>
    <w:p w14:paraId="794830A4" w14:textId="77777777" w:rsidR="004B5181" w:rsidRPr="006E1A2C" w:rsidRDefault="004B5181" w:rsidP="004B5181">
      <w:pPr>
        <w:contextualSpacing/>
        <w:jc w:val="left"/>
        <w:rPr>
          <w:sz w:val="22"/>
        </w:rPr>
      </w:pPr>
    </w:p>
    <w:p w14:paraId="617EED3A" w14:textId="77777777" w:rsidR="004B5181" w:rsidRPr="006E1A2C" w:rsidRDefault="004B5181" w:rsidP="004B5181">
      <w:pPr>
        <w:contextualSpacing/>
        <w:jc w:val="left"/>
        <w:rPr>
          <w:sz w:val="22"/>
        </w:rPr>
      </w:pPr>
    </w:p>
    <w:p w14:paraId="5D5FA867" w14:textId="77777777" w:rsidR="004B5181" w:rsidRPr="006E1A2C" w:rsidRDefault="004B5181" w:rsidP="004B5181">
      <w:pPr>
        <w:contextualSpacing/>
        <w:jc w:val="left"/>
        <w:rPr>
          <w:sz w:val="22"/>
        </w:rPr>
      </w:pPr>
    </w:p>
    <w:p w14:paraId="39CC6B8F" w14:textId="77777777" w:rsidR="004B5181" w:rsidRPr="006E1A2C" w:rsidRDefault="004B5181" w:rsidP="004B5181">
      <w:pPr>
        <w:contextualSpacing/>
        <w:jc w:val="left"/>
        <w:rPr>
          <w:sz w:val="22"/>
        </w:rPr>
      </w:pPr>
    </w:p>
    <w:p w14:paraId="72471541" w14:textId="77777777" w:rsidR="004B5181" w:rsidRPr="006E1A2C" w:rsidRDefault="004B5181" w:rsidP="004B5181">
      <w:pPr>
        <w:contextualSpacing/>
        <w:jc w:val="left"/>
        <w:rPr>
          <w:sz w:val="22"/>
        </w:rPr>
      </w:pPr>
    </w:p>
    <w:p w14:paraId="2C074352" w14:textId="77777777" w:rsidR="004B5181" w:rsidRPr="006E1A2C" w:rsidRDefault="004B5181" w:rsidP="004B5181">
      <w:pPr>
        <w:contextualSpacing/>
        <w:jc w:val="left"/>
        <w:rPr>
          <w:sz w:val="22"/>
        </w:rPr>
      </w:pPr>
    </w:p>
    <w:p w14:paraId="2DAE5910" w14:textId="77777777" w:rsidR="004B5181" w:rsidRPr="006E1A2C" w:rsidRDefault="004B5181" w:rsidP="004B5181">
      <w:pPr>
        <w:contextualSpacing/>
        <w:jc w:val="left"/>
        <w:rPr>
          <w:sz w:val="22"/>
        </w:rPr>
      </w:pPr>
    </w:p>
    <w:p w14:paraId="149B7E1A" w14:textId="77777777" w:rsidR="004B5181" w:rsidRPr="006E1A2C" w:rsidRDefault="004B5181" w:rsidP="004B5181">
      <w:pPr>
        <w:contextualSpacing/>
        <w:jc w:val="left"/>
        <w:rPr>
          <w:sz w:val="22"/>
        </w:rPr>
      </w:pPr>
    </w:p>
    <w:p w14:paraId="2C416345" w14:textId="77777777" w:rsidR="004B5181" w:rsidRPr="006E1A2C" w:rsidRDefault="004B5181" w:rsidP="004B5181">
      <w:pPr>
        <w:contextualSpacing/>
        <w:jc w:val="left"/>
        <w:rPr>
          <w:sz w:val="22"/>
        </w:rPr>
      </w:pPr>
    </w:p>
    <w:p w14:paraId="638A0DE7" w14:textId="77777777" w:rsidR="004B5181" w:rsidRPr="006E1A2C" w:rsidRDefault="004B5181" w:rsidP="004B5181">
      <w:pPr>
        <w:contextualSpacing/>
        <w:jc w:val="left"/>
        <w:rPr>
          <w:sz w:val="22"/>
        </w:rPr>
      </w:pPr>
    </w:p>
    <w:p w14:paraId="42444DD4" w14:textId="77777777" w:rsidR="004B5181" w:rsidRPr="006E1A2C" w:rsidRDefault="004B5181" w:rsidP="004B5181">
      <w:pPr>
        <w:contextualSpacing/>
        <w:jc w:val="left"/>
        <w:rPr>
          <w:sz w:val="22"/>
        </w:rPr>
      </w:pPr>
    </w:p>
    <w:p w14:paraId="516AA1F8" w14:textId="77777777" w:rsidR="004B5181" w:rsidRPr="006E1A2C" w:rsidRDefault="004B5181" w:rsidP="004B5181">
      <w:pPr>
        <w:contextualSpacing/>
        <w:jc w:val="left"/>
        <w:rPr>
          <w:rFonts w:eastAsia="Calibri"/>
          <w:sz w:val="22"/>
        </w:rPr>
      </w:pPr>
    </w:p>
    <w:p w14:paraId="02D48CC7" w14:textId="77777777" w:rsidR="000641E8" w:rsidRPr="006E1A2C" w:rsidRDefault="00A40C65">
      <w:pPr>
        <w:jc w:val="left"/>
        <w:rPr>
          <w:sz w:val="22"/>
        </w:rPr>
      </w:pPr>
      <w:r w:rsidRPr="006E1A2C">
        <w:rPr>
          <w:sz w:val="22"/>
        </w:rPr>
        <w:br w:type="page"/>
      </w:r>
    </w:p>
    <w:p w14:paraId="2F294E10" w14:textId="77777777" w:rsidR="002F09CF" w:rsidRPr="006E1A2C" w:rsidRDefault="002F09CF" w:rsidP="00044A4A">
      <w:pPr>
        <w:pStyle w:val="Heading1"/>
        <w:keepNext w:val="0"/>
        <w:pageBreakBefore/>
        <w:pBdr>
          <w:bottom w:val="single" w:sz="8" w:space="2" w:color="1F4E78"/>
        </w:pBdr>
        <w:spacing w:before="200" w:after="40"/>
        <w:rPr>
          <w:kern w:val="36"/>
          <w:sz w:val="22"/>
          <w:szCs w:val="22"/>
          <w14:ligatures w14:val="standardContextual"/>
        </w:rPr>
      </w:pPr>
      <w:r w:rsidRPr="006E1A2C">
        <w:rPr>
          <w:caps/>
          <w:sz w:val="22"/>
          <w:szCs w:val="22"/>
        </w:rPr>
        <w:lastRenderedPageBreak/>
        <w:t>ANNEX I</w:t>
      </w:r>
    </w:p>
    <w:p w14:paraId="5EA49640" w14:textId="77777777" w:rsidR="0070570F" w:rsidRPr="006E1A2C" w:rsidRDefault="00F10B93" w:rsidP="004B5181">
      <w:pPr>
        <w:pStyle w:val="Heading2"/>
        <w:keepLines w:val="0"/>
        <w:widowControl w:val="0"/>
        <w:tabs>
          <w:tab w:val="left" w:pos="-720"/>
        </w:tabs>
        <w:suppressAutoHyphens/>
        <w:spacing w:before="0" w:after="40"/>
        <w:jc w:val="center"/>
        <w:rPr>
          <w:rFonts w:eastAsia="Times New Roman"/>
          <w:caps/>
          <w:sz w:val="22"/>
          <w:szCs w:val="22"/>
          <w:lang w:val="en-GB" w:eastAsia="en-GB"/>
        </w:rPr>
      </w:pPr>
      <w:r w:rsidRPr="006E1A2C">
        <w:rPr>
          <w:rFonts w:eastAsia="Arial"/>
          <w:caps/>
          <w:sz w:val="22"/>
          <w:szCs w:val="22"/>
          <w:lang w:val="en-GB" w:eastAsia="en-GB"/>
        </w:rPr>
        <w:t>SERVICE</w:t>
      </w:r>
      <w:r w:rsidR="0070570F" w:rsidRPr="006E1A2C">
        <w:rPr>
          <w:rFonts w:eastAsia="Arial"/>
          <w:caps/>
          <w:sz w:val="22"/>
          <w:szCs w:val="22"/>
          <w:lang w:val="en-GB" w:eastAsia="en-GB"/>
        </w:rPr>
        <w:t xml:space="preserve"> TENDER SUBMISSION FORM</w:t>
      </w:r>
    </w:p>
    <w:p w14:paraId="6B250F4E" w14:textId="7519A5DC" w:rsidR="007D649B" w:rsidRPr="006E1A2C" w:rsidRDefault="00840F3D" w:rsidP="007D649B">
      <w:pPr>
        <w:rPr>
          <w:bCs/>
          <w:color w:val="000000"/>
          <w:sz w:val="22"/>
        </w:rPr>
      </w:pPr>
      <w:r w:rsidRPr="006E1A2C">
        <w:rPr>
          <w:b/>
          <w:iCs/>
          <w:sz w:val="22"/>
          <w:lang w:eastAsia="en-GB"/>
        </w:rPr>
        <w:t>Contract title</w:t>
      </w:r>
      <w:r w:rsidR="00E42D0E" w:rsidRPr="006E1A2C">
        <w:rPr>
          <w:bCs/>
          <w:iCs/>
          <w:sz w:val="22"/>
          <w:lang w:eastAsia="en-GB"/>
        </w:rPr>
        <w:t>:</w:t>
      </w:r>
      <w:r w:rsidR="000C558D">
        <w:rPr>
          <w:bCs/>
          <w:iCs/>
          <w:sz w:val="22"/>
          <w:lang w:eastAsia="en-GB"/>
        </w:rPr>
        <w:t xml:space="preserve"> </w:t>
      </w:r>
      <w:r w:rsidR="003F6458" w:rsidRPr="006E1A2C">
        <w:rPr>
          <w:bCs/>
          <w:sz w:val="22"/>
        </w:rPr>
        <w:t>“Cleaning Services for the Regional Youth Cooperation Office (RYCO), Head Office in Tirana, Albania”</w:t>
      </w:r>
    </w:p>
    <w:p w14:paraId="07C91F6C" w14:textId="77777777" w:rsidR="007D649B" w:rsidRPr="006E1A2C" w:rsidRDefault="00BC6700" w:rsidP="006420C6">
      <w:pPr>
        <w:jc w:val="left"/>
        <w:rPr>
          <w:bCs/>
          <w:color w:val="000000"/>
          <w:sz w:val="22"/>
        </w:rPr>
      </w:pPr>
      <w:r w:rsidRPr="006E1A2C">
        <w:rPr>
          <w:b/>
          <w:iCs/>
          <w:sz w:val="22"/>
          <w:lang w:eastAsia="en-GB"/>
        </w:rPr>
        <w:t>To</w:t>
      </w:r>
      <w:r w:rsidR="00840F3D" w:rsidRPr="006E1A2C">
        <w:rPr>
          <w:b/>
          <w:iCs/>
          <w:sz w:val="22"/>
          <w:lang w:eastAsia="en-GB"/>
        </w:rPr>
        <w:t>:</w:t>
      </w:r>
      <w:r w:rsidR="00840F3D" w:rsidRPr="006E1A2C">
        <w:rPr>
          <w:bCs/>
          <w:iCs/>
          <w:sz w:val="22"/>
          <w:lang w:eastAsia="en-GB"/>
        </w:rPr>
        <w:t xml:space="preserve"> Regional Youth Cooperation Office (RYCO)</w:t>
      </w:r>
    </w:p>
    <w:p w14:paraId="49C71DEB" w14:textId="77777777" w:rsidR="00BC6700" w:rsidRPr="006E1A2C" w:rsidRDefault="00BC6700" w:rsidP="00BC6700">
      <w:pPr>
        <w:tabs>
          <w:tab w:val="left" w:pos="360"/>
        </w:tabs>
        <w:outlineLvl w:val="0"/>
        <w:rPr>
          <w:bCs/>
          <w:iCs/>
          <w:sz w:val="22"/>
          <w:lang w:eastAsia="en-GB"/>
        </w:rPr>
      </w:pPr>
      <w:r w:rsidRPr="006E1A2C">
        <w:rPr>
          <w:bCs/>
          <w:iCs/>
          <w:sz w:val="22"/>
          <w:lang w:eastAsia="en-GB"/>
        </w:rPr>
        <w:t>Please submit one signed and stamped tender, including a completed and signed Tenderer's Statement and Declaration on Honour on Exclusion Criteria. All information contained in this submission must relate exclusively to the legal entity submitting the tender.</w:t>
      </w:r>
    </w:p>
    <w:p w14:paraId="76D3963C" w14:textId="77777777" w:rsidR="004B5181" w:rsidRPr="006E1A2C" w:rsidRDefault="004B5181" w:rsidP="00BC6700">
      <w:pPr>
        <w:tabs>
          <w:tab w:val="left" w:pos="360"/>
        </w:tabs>
        <w:jc w:val="left"/>
        <w:outlineLvl w:val="0"/>
        <w:rPr>
          <w:bCs/>
          <w:iCs/>
          <w:sz w:val="22"/>
          <w:lang w:eastAsia="en-GB"/>
        </w:rPr>
      </w:pPr>
    </w:p>
    <w:p w14:paraId="2E378225" w14:textId="77777777" w:rsidR="005B5D8B" w:rsidRPr="006E1A2C" w:rsidRDefault="0070570F" w:rsidP="003800E4">
      <w:pPr>
        <w:tabs>
          <w:tab w:val="left" w:pos="360"/>
        </w:tabs>
        <w:jc w:val="left"/>
        <w:outlineLvl w:val="0"/>
        <w:rPr>
          <w:rFonts w:eastAsia="Times New Roman"/>
          <w:b/>
          <w:sz w:val="22"/>
          <w:lang w:val="en-GB" w:eastAsia="en-GB"/>
        </w:rPr>
      </w:pPr>
      <w:r w:rsidRPr="006E1A2C">
        <w:rPr>
          <w:b/>
          <w:sz w:val="22"/>
          <w:lang w:val="en-GB" w:eastAsia="en-GB"/>
        </w:rPr>
        <w:t>1. SUBMITTED BY</w:t>
      </w:r>
      <w:r w:rsidR="00E41270" w:rsidRPr="006E1A2C">
        <w:rPr>
          <w:b/>
          <w:sz w:val="22"/>
          <w:lang w:val="en-GB" w:eastAsia="en-GB"/>
        </w:rPr>
        <w:t>:</w:t>
      </w:r>
      <w:r w:rsidRPr="006E1A2C">
        <w:rPr>
          <w:b/>
          <w:sz w:val="22"/>
          <w:lang w:val="en-GB" w:eastAsia="en-GB"/>
        </w:rPr>
        <w:t xml:space="preserve"> </w:t>
      </w:r>
      <w:r w:rsidR="00E41270" w:rsidRPr="006E1A2C">
        <w:rPr>
          <w:b/>
          <w:sz w:val="22"/>
          <w:lang w:val="en-GB" w:eastAsia="en-GB"/>
        </w:rPr>
        <w:t xml:space="preserve"> </w:t>
      </w:r>
    </w:p>
    <w:tbl>
      <w:tblPr>
        <w:tblW w:w="8879" w:type="dxa"/>
        <w:jc w:val="center"/>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ook w:val="0000" w:firstRow="0" w:lastRow="0" w:firstColumn="0" w:lastColumn="0" w:noHBand="0" w:noVBand="0"/>
      </w:tblPr>
      <w:tblGrid>
        <w:gridCol w:w="3612"/>
        <w:gridCol w:w="5267"/>
      </w:tblGrid>
      <w:tr w:rsidR="003800E4" w:rsidRPr="006E1A2C" w14:paraId="46DAC21E" w14:textId="77777777" w:rsidTr="006911A8">
        <w:trPr>
          <w:cantSplit/>
          <w:trHeight w:val="520"/>
          <w:tblHeader/>
          <w:jc w:val="center"/>
        </w:trPr>
        <w:tc>
          <w:tcPr>
            <w:tcW w:w="3744" w:type="dxa"/>
            <w:shd w:val="clear" w:color="auto" w:fill="1F4E79"/>
            <w:tcMar>
              <w:top w:w="90" w:type="dxa"/>
              <w:left w:w="100" w:type="dxa"/>
              <w:bottom w:w="90" w:type="dxa"/>
              <w:right w:w="100" w:type="dxa"/>
            </w:tcMar>
            <w:vAlign w:val="center"/>
          </w:tcPr>
          <w:p w14:paraId="22889325" w14:textId="77777777" w:rsidR="003800E4" w:rsidRPr="006E1A2C" w:rsidRDefault="003800E4" w:rsidP="005B0483">
            <w:pPr>
              <w:spacing w:after="0" w:line="240" w:lineRule="auto"/>
              <w:jc w:val="center"/>
              <w:rPr>
                <w:rFonts w:eastAsia="Times New Roman"/>
                <w:sz w:val="22"/>
                <w:lang w:val="en-GB" w:eastAsia="en-GB"/>
              </w:rPr>
            </w:pPr>
            <w:r w:rsidRPr="006E1A2C">
              <w:rPr>
                <w:b/>
                <w:color w:val="FFFFFF"/>
                <w:sz w:val="22"/>
                <w:lang w:val="en-GB" w:eastAsia="en-GB"/>
              </w:rPr>
              <w:t xml:space="preserve">Insert: Full official name of the tenderer  </w:t>
            </w:r>
          </w:p>
        </w:tc>
        <w:tc>
          <w:tcPr>
            <w:tcW w:w="5616" w:type="dxa"/>
            <w:shd w:val="clear" w:color="auto" w:fill="1F4E79"/>
            <w:tcMar>
              <w:top w:w="90" w:type="dxa"/>
              <w:left w:w="100" w:type="dxa"/>
              <w:bottom w:w="90" w:type="dxa"/>
              <w:right w:w="100" w:type="dxa"/>
            </w:tcMar>
            <w:vAlign w:val="center"/>
          </w:tcPr>
          <w:p w14:paraId="6C81B3C7" w14:textId="77777777" w:rsidR="003800E4" w:rsidRPr="006E1A2C" w:rsidRDefault="003800E4" w:rsidP="005B0483">
            <w:pPr>
              <w:spacing w:after="0" w:line="240" w:lineRule="auto"/>
              <w:jc w:val="center"/>
              <w:rPr>
                <w:rFonts w:eastAsia="Times New Roman"/>
                <w:b/>
                <w:sz w:val="22"/>
                <w:lang w:val="en-GB" w:eastAsia="en-GB"/>
              </w:rPr>
            </w:pPr>
            <w:r w:rsidRPr="006E1A2C">
              <w:rPr>
                <w:b/>
                <w:color w:val="FFFFFF"/>
                <w:sz w:val="22"/>
                <w:lang w:val="en-GB" w:eastAsia="en-GB"/>
              </w:rPr>
              <w:t xml:space="preserve"> </w:t>
            </w:r>
          </w:p>
        </w:tc>
      </w:tr>
      <w:tr w:rsidR="003800E4" w:rsidRPr="006E1A2C" w14:paraId="53505DB5" w14:textId="77777777" w:rsidTr="006911A8">
        <w:trPr>
          <w:cantSplit/>
          <w:trHeight w:val="520"/>
          <w:jc w:val="center"/>
        </w:trPr>
        <w:tc>
          <w:tcPr>
            <w:tcW w:w="3744" w:type="dxa"/>
            <w:tcMar>
              <w:top w:w="80" w:type="dxa"/>
              <w:left w:w="100" w:type="dxa"/>
              <w:bottom w:w="80" w:type="dxa"/>
              <w:right w:w="100" w:type="dxa"/>
            </w:tcMar>
            <w:vAlign w:val="center"/>
          </w:tcPr>
          <w:p w14:paraId="5155D73C" w14:textId="77777777" w:rsidR="003800E4" w:rsidRPr="006E1A2C" w:rsidRDefault="003800E4" w:rsidP="005B0483">
            <w:pPr>
              <w:spacing w:after="0" w:line="240" w:lineRule="auto"/>
              <w:jc w:val="center"/>
              <w:rPr>
                <w:rFonts w:eastAsia="Times New Roman"/>
                <w:b/>
                <w:sz w:val="22"/>
                <w:lang w:val="en-GB" w:eastAsia="en-GB"/>
              </w:rPr>
            </w:pPr>
            <w:r w:rsidRPr="006E1A2C">
              <w:rPr>
                <w:b/>
                <w:sz w:val="22"/>
                <w:lang w:val="en-GB" w:eastAsia="en-GB"/>
              </w:rPr>
              <w:t>State the official legal form of the tenderer</w:t>
            </w:r>
          </w:p>
        </w:tc>
        <w:tc>
          <w:tcPr>
            <w:tcW w:w="5616" w:type="dxa"/>
            <w:tcMar>
              <w:top w:w="80" w:type="dxa"/>
              <w:left w:w="100" w:type="dxa"/>
              <w:bottom w:w="80" w:type="dxa"/>
              <w:right w:w="100" w:type="dxa"/>
            </w:tcMar>
            <w:vAlign w:val="center"/>
          </w:tcPr>
          <w:p w14:paraId="652EE692" w14:textId="77777777" w:rsidR="003800E4" w:rsidRPr="006E1A2C" w:rsidRDefault="003800E4" w:rsidP="005B0483">
            <w:pPr>
              <w:spacing w:after="0" w:line="240" w:lineRule="auto"/>
              <w:jc w:val="center"/>
              <w:rPr>
                <w:rFonts w:eastAsia="Times New Roman"/>
                <w:b/>
                <w:sz w:val="22"/>
                <w:lang w:val="en-GB" w:eastAsia="en-GB"/>
              </w:rPr>
            </w:pPr>
          </w:p>
        </w:tc>
      </w:tr>
      <w:tr w:rsidR="003800E4" w:rsidRPr="006E1A2C" w14:paraId="6200885D" w14:textId="77777777" w:rsidTr="006911A8">
        <w:trPr>
          <w:cantSplit/>
          <w:trHeight w:val="520"/>
          <w:jc w:val="center"/>
        </w:trPr>
        <w:tc>
          <w:tcPr>
            <w:tcW w:w="3744" w:type="dxa"/>
            <w:shd w:val="clear" w:color="auto" w:fill="F7F9FB"/>
            <w:tcMar>
              <w:top w:w="80" w:type="dxa"/>
              <w:left w:w="100" w:type="dxa"/>
              <w:bottom w:w="80" w:type="dxa"/>
              <w:right w:w="100" w:type="dxa"/>
            </w:tcMar>
            <w:vAlign w:val="center"/>
          </w:tcPr>
          <w:p w14:paraId="4D27CD75" w14:textId="77777777" w:rsidR="003800E4" w:rsidRPr="006E1A2C" w:rsidRDefault="003800E4" w:rsidP="005B0483">
            <w:pPr>
              <w:spacing w:after="0" w:line="240" w:lineRule="auto"/>
              <w:jc w:val="left"/>
              <w:rPr>
                <w:rFonts w:eastAsia="Times New Roman"/>
                <w:b/>
                <w:sz w:val="22"/>
                <w:lang w:val="en-GB" w:eastAsia="en-GB"/>
              </w:rPr>
            </w:pPr>
            <w:r w:rsidRPr="006E1A2C">
              <w:rPr>
                <w:b/>
                <w:sz w:val="22"/>
                <w:lang w:val="en-GB" w:eastAsia="en-GB"/>
              </w:rPr>
              <w:t>Insert: Name of the representative of the tenderer</w:t>
            </w:r>
          </w:p>
        </w:tc>
        <w:tc>
          <w:tcPr>
            <w:tcW w:w="5616" w:type="dxa"/>
            <w:shd w:val="clear" w:color="auto" w:fill="F7F9FB"/>
            <w:tcMar>
              <w:top w:w="80" w:type="dxa"/>
              <w:left w:w="100" w:type="dxa"/>
              <w:bottom w:w="80" w:type="dxa"/>
              <w:right w:w="100" w:type="dxa"/>
            </w:tcMar>
            <w:vAlign w:val="center"/>
          </w:tcPr>
          <w:p w14:paraId="0B01E024" w14:textId="77777777" w:rsidR="003800E4" w:rsidRPr="006E1A2C" w:rsidRDefault="003800E4" w:rsidP="005B0483">
            <w:pPr>
              <w:spacing w:after="0" w:line="240" w:lineRule="auto"/>
              <w:jc w:val="center"/>
              <w:rPr>
                <w:rFonts w:eastAsia="Times New Roman"/>
                <w:b/>
                <w:sz w:val="22"/>
                <w:lang w:val="en-GB" w:eastAsia="en-GB"/>
              </w:rPr>
            </w:pPr>
          </w:p>
        </w:tc>
      </w:tr>
      <w:tr w:rsidR="003800E4" w:rsidRPr="006E1A2C" w14:paraId="5B4EA128" w14:textId="77777777" w:rsidTr="006911A8">
        <w:trPr>
          <w:cantSplit/>
          <w:trHeight w:val="520"/>
          <w:jc w:val="center"/>
        </w:trPr>
        <w:tc>
          <w:tcPr>
            <w:tcW w:w="3744" w:type="dxa"/>
            <w:tcMar>
              <w:top w:w="80" w:type="dxa"/>
              <w:left w:w="100" w:type="dxa"/>
              <w:bottom w:w="80" w:type="dxa"/>
              <w:right w:w="100" w:type="dxa"/>
            </w:tcMar>
            <w:vAlign w:val="center"/>
          </w:tcPr>
          <w:p w14:paraId="497C35F8" w14:textId="77777777" w:rsidR="00E556AF" w:rsidRPr="006E1A2C" w:rsidRDefault="003800E4" w:rsidP="005B0483">
            <w:pPr>
              <w:spacing w:after="0" w:line="240" w:lineRule="auto"/>
              <w:jc w:val="left"/>
              <w:rPr>
                <w:rFonts w:eastAsia="Times New Roman"/>
                <w:b/>
                <w:sz w:val="22"/>
                <w:lang w:val="en-GB" w:eastAsia="en-GB"/>
              </w:rPr>
            </w:pPr>
            <w:r w:rsidRPr="006E1A2C">
              <w:rPr>
                <w:b/>
                <w:sz w:val="22"/>
                <w:lang w:val="en-GB" w:eastAsia="en-GB"/>
              </w:rPr>
              <w:t>Insert: Full official address of the tenderer</w:t>
            </w:r>
          </w:p>
        </w:tc>
        <w:tc>
          <w:tcPr>
            <w:tcW w:w="5616" w:type="dxa"/>
            <w:tcMar>
              <w:top w:w="80" w:type="dxa"/>
              <w:left w:w="100" w:type="dxa"/>
              <w:bottom w:w="80" w:type="dxa"/>
              <w:right w:w="100" w:type="dxa"/>
            </w:tcMar>
            <w:vAlign w:val="center"/>
          </w:tcPr>
          <w:p w14:paraId="3D2F514C" w14:textId="77777777" w:rsidR="003800E4" w:rsidRPr="006E1A2C" w:rsidRDefault="003800E4" w:rsidP="005B0483">
            <w:pPr>
              <w:spacing w:after="0" w:line="240" w:lineRule="auto"/>
              <w:jc w:val="center"/>
              <w:rPr>
                <w:rFonts w:eastAsia="Times New Roman"/>
                <w:b/>
                <w:sz w:val="22"/>
                <w:lang w:val="en-GB" w:eastAsia="en-GB"/>
              </w:rPr>
            </w:pPr>
          </w:p>
        </w:tc>
      </w:tr>
    </w:tbl>
    <w:p w14:paraId="72895F7C" w14:textId="77777777" w:rsidR="004B5181" w:rsidRPr="006E1A2C" w:rsidRDefault="004B5181" w:rsidP="00E41270">
      <w:pPr>
        <w:jc w:val="left"/>
        <w:rPr>
          <w:b/>
          <w:bCs/>
          <w:sz w:val="22"/>
        </w:rPr>
      </w:pPr>
    </w:p>
    <w:p w14:paraId="1B20FDBA" w14:textId="77777777" w:rsidR="0023052C" w:rsidRPr="006E1A2C" w:rsidRDefault="00E41270" w:rsidP="00E41270">
      <w:pPr>
        <w:jc w:val="left"/>
        <w:rPr>
          <w:b/>
          <w:bCs/>
          <w:sz w:val="22"/>
        </w:rPr>
      </w:pPr>
      <w:r w:rsidRPr="006E1A2C">
        <w:rPr>
          <w:b/>
          <w:bCs/>
          <w:sz w:val="22"/>
        </w:rPr>
        <w:t xml:space="preserve">2. </w:t>
      </w:r>
      <w:r w:rsidR="0023052C" w:rsidRPr="006E1A2C">
        <w:rPr>
          <w:b/>
          <w:bCs/>
          <w:sz w:val="22"/>
        </w:rPr>
        <w:t>CONTACT PERSON (for this tender)</w:t>
      </w:r>
    </w:p>
    <w:tbl>
      <w:tblPr>
        <w:tblpPr w:leftFromText="180" w:rightFromText="180" w:vertAnchor="text" w:horzAnchor="margin" w:tblpXSpec="center" w:tblpY="172"/>
        <w:tblW w:w="0" w:type="auto"/>
        <w:jc w:val="center"/>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ook w:val="0000" w:firstRow="0" w:lastRow="0" w:firstColumn="0" w:lastColumn="0" w:noHBand="0" w:noVBand="0"/>
      </w:tblPr>
      <w:tblGrid>
        <w:gridCol w:w="3744"/>
        <w:gridCol w:w="5616"/>
      </w:tblGrid>
      <w:tr w:rsidR="003641D9" w:rsidRPr="006E1A2C" w14:paraId="144436F7" w14:textId="77777777" w:rsidTr="006911A8">
        <w:trPr>
          <w:trHeight w:val="520"/>
          <w:tblHeader/>
          <w:jc w:val="center"/>
        </w:trPr>
        <w:tc>
          <w:tcPr>
            <w:tcW w:w="3744" w:type="dxa"/>
            <w:shd w:val="clear" w:color="auto" w:fill="1F4E79"/>
            <w:tcMar>
              <w:top w:w="90" w:type="dxa"/>
              <w:left w:w="100" w:type="dxa"/>
              <w:bottom w:w="90" w:type="dxa"/>
              <w:right w:w="100" w:type="dxa"/>
            </w:tcMar>
            <w:vAlign w:val="center"/>
          </w:tcPr>
          <w:p w14:paraId="5BB28EC7" w14:textId="77777777" w:rsidR="003641D9" w:rsidRPr="006E1A2C" w:rsidRDefault="003641D9" w:rsidP="003641D9">
            <w:pPr>
              <w:keepNext/>
              <w:keepLines/>
              <w:spacing w:after="0" w:line="240" w:lineRule="auto"/>
              <w:jc w:val="center"/>
              <w:rPr>
                <w:rFonts w:eastAsia="Times New Roman"/>
                <w:b/>
                <w:sz w:val="22"/>
                <w:lang w:val="en-GB" w:eastAsia="en-GB"/>
              </w:rPr>
            </w:pPr>
            <w:r w:rsidRPr="006E1A2C">
              <w:rPr>
                <w:b/>
                <w:color w:val="FFFFFF"/>
                <w:sz w:val="22"/>
                <w:lang w:val="en-GB" w:eastAsia="en-GB"/>
              </w:rPr>
              <w:t>Name</w:t>
            </w:r>
          </w:p>
        </w:tc>
        <w:tc>
          <w:tcPr>
            <w:tcW w:w="5616" w:type="dxa"/>
            <w:shd w:val="clear" w:color="auto" w:fill="1F4E79"/>
            <w:tcMar>
              <w:top w:w="90" w:type="dxa"/>
              <w:left w:w="100" w:type="dxa"/>
              <w:bottom w:w="90" w:type="dxa"/>
              <w:right w:w="100" w:type="dxa"/>
            </w:tcMar>
            <w:vAlign w:val="center"/>
          </w:tcPr>
          <w:p w14:paraId="6C1C49B3" w14:textId="77777777" w:rsidR="003641D9" w:rsidRPr="006E1A2C" w:rsidRDefault="003641D9" w:rsidP="003641D9">
            <w:pPr>
              <w:keepNext/>
              <w:keepLines/>
              <w:spacing w:after="0" w:line="240" w:lineRule="auto"/>
              <w:jc w:val="center"/>
              <w:rPr>
                <w:rFonts w:eastAsia="Times New Roman"/>
                <w:sz w:val="22"/>
                <w:lang w:val="en-GB" w:eastAsia="en-GB"/>
              </w:rPr>
            </w:pPr>
          </w:p>
        </w:tc>
      </w:tr>
      <w:tr w:rsidR="003641D9" w:rsidRPr="006E1A2C" w14:paraId="52FD5C9D" w14:textId="77777777" w:rsidTr="006911A8">
        <w:trPr>
          <w:trHeight w:val="520"/>
          <w:jc w:val="center"/>
        </w:trPr>
        <w:tc>
          <w:tcPr>
            <w:tcW w:w="3744" w:type="dxa"/>
            <w:tcMar>
              <w:top w:w="80" w:type="dxa"/>
              <w:left w:w="100" w:type="dxa"/>
              <w:bottom w:w="80" w:type="dxa"/>
              <w:right w:w="100" w:type="dxa"/>
            </w:tcMar>
            <w:vAlign w:val="center"/>
          </w:tcPr>
          <w:p w14:paraId="17FD5A9B" w14:textId="77777777" w:rsidR="003641D9" w:rsidRPr="006E1A2C" w:rsidRDefault="003641D9" w:rsidP="003641D9">
            <w:pPr>
              <w:keepNext/>
              <w:keepLines/>
              <w:spacing w:after="0" w:line="240" w:lineRule="auto"/>
              <w:jc w:val="center"/>
              <w:rPr>
                <w:rFonts w:eastAsia="Times New Roman"/>
                <w:b/>
                <w:sz w:val="22"/>
                <w:lang w:val="en-GB" w:eastAsia="en-GB"/>
              </w:rPr>
            </w:pPr>
            <w:r w:rsidRPr="006E1A2C">
              <w:rPr>
                <w:b/>
                <w:sz w:val="22"/>
                <w:lang w:val="en-GB" w:eastAsia="en-GB"/>
              </w:rPr>
              <w:t>Address</w:t>
            </w:r>
          </w:p>
        </w:tc>
        <w:tc>
          <w:tcPr>
            <w:tcW w:w="5616" w:type="dxa"/>
            <w:tcMar>
              <w:top w:w="80" w:type="dxa"/>
              <w:left w:w="100" w:type="dxa"/>
              <w:bottom w:w="80" w:type="dxa"/>
              <w:right w:w="100" w:type="dxa"/>
            </w:tcMar>
            <w:vAlign w:val="center"/>
          </w:tcPr>
          <w:p w14:paraId="6D899A9D" w14:textId="77777777" w:rsidR="003641D9" w:rsidRPr="006E1A2C" w:rsidRDefault="003641D9" w:rsidP="003641D9">
            <w:pPr>
              <w:spacing w:after="0" w:line="240" w:lineRule="auto"/>
              <w:jc w:val="center"/>
              <w:rPr>
                <w:rFonts w:eastAsia="Times New Roman"/>
                <w:sz w:val="22"/>
                <w:lang w:val="en-GB" w:eastAsia="en-GB"/>
              </w:rPr>
            </w:pPr>
          </w:p>
        </w:tc>
      </w:tr>
      <w:tr w:rsidR="003641D9" w:rsidRPr="006E1A2C" w14:paraId="4785FE3A" w14:textId="77777777" w:rsidTr="006911A8">
        <w:trPr>
          <w:trHeight w:val="520"/>
          <w:jc w:val="center"/>
        </w:trPr>
        <w:tc>
          <w:tcPr>
            <w:tcW w:w="3744" w:type="dxa"/>
            <w:shd w:val="clear" w:color="auto" w:fill="F7F9FB"/>
            <w:tcMar>
              <w:top w:w="80" w:type="dxa"/>
              <w:left w:w="100" w:type="dxa"/>
              <w:bottom w:w="80" w:type="dxa"/>
              <w:right w:w="100" w:type="dxa"/>
            </w:tcMar>
            <w:vAlign w:val="center"/>
          </w:tcPr>
          <w:p w14:paraId="5CD6DC4F" w14:textId="77777777" w:rsidR="003641D9" w:rsidRPr="006E1A2C" w:rsidRDefault="003641D9" w:rsidP="003641D9">
            <w:pPr>
              <w:keepNext/>
              <w:keepLines/>
              <w:spacing w:after="0" w:line="240" w:lineRule="auto"/>
              <w:jc w:val="center"/>
              <w:rPr>
                <w:rFonts w:eastAsia="Times New Roman"/>
                <w:b/>
                <w:sz w:val="22"/>
                <w:lang w:val="en-GB" w:eastAsia="en-GB"/>
              </w:rPr>
            </w:pPr>
            <w:r w:rsidRPr="006E1A2C">
              <w:rPr>
                <w:b/>
                <w:sz w:val="22"/>
                <w:lang w:val="en-GB" w:eastAsia="en-GB"/>
              </w:rPr>
              <w:t>Telephone</w:t>
            </w:r>
          </w:p>
        </w:tc>
        <w:tc>
          <w:tcPr>
            <w:tcW w:w="5616" w:type="dxa"/>
            <w:shd w:val="clear" w:color="auto" w:fill="F7F9FB"/>
            <w:tcMar>
              <w:top w:w="80" w:type="dxa"/>
              <w:left w:w="100" w:type="dxa"/>
              <w:bottom w:w="80" w:type="dxa"/>
              <w:right w:w="100" w:type="dxa"/>
            </w:tcMar>
            <w:vAlign w:val="center"/>
          </w:tcPr>
          <w:p w14:paraId="39CEA468" w14:textId="77777777" w:rsidR="003641D9" w:rsidRPr="006E1A2C" w:rsidRDefault="003641D9" w:rsidP="003641D9">
            <w:pPr>
              <w:spacing w:after="0" w:line="240" w:lineRule="auto"/>
              <w:jc w:val="center"/>
              <w:rPr>
                <w:rFonts w:eastAsia="Times New Roman"/>
                <w:sz w:val="22"/>
                <w:lang w:val="en-GB" w:eastAsia="en-GB"/>
              </w:rPr>
            </w:pPr>
          </w:p>
        </w:tc>
      </w:tr>
      <w:tr w:rsidR="003641D9" w:rsidRPr="006E1A2C" w14:paraId="7135F72E" w14:textId="77777777" w:rsidTr="006911A8">
        <w:trPr>
          <w:trHeight w:val="520"/>
          <w:jc w:val="center"/>
        </w:trPr>
        <w:tc>
          <w:tcPr>
            <w:tcW w:w="3744" w:type="dxa"/>
            <w:tcMar>
              <w:top w:w="80" w:type="dxa"/>
              <w:left w:w="100" w:type="dxa"/>
              <w:bottom w:w="80" w:type="dxa"/>
              <w:right w:w="100" w:type="dxa"/>
            </w:tcMar>
            <w:vAlign w:val="center"/>
          </w:tcPr>
          <w:p w14:paraId="7A76C5BE" w14:textId="77777777" w:rsidR="003641D9" w:rsidRPr="006E1A2C" w:rsidRDefault="003641D9" w:rsidP="003641D9">
            <w:pPr>
              <w:keepNext/>
              <w:keepLines/>
              <w:spacing w:after="0" w:line="240" w:lineRule="auto"/>
              <w:jc w:val="center"/>
              <w:rPr>
                <w:rFonts w:eastAsia="Times New Roman"/>
                <w:b/>
                <w:sz w:val="22"/>
                <w:lang w:val="en-GB" w:eastAsia="en-GB"/>
              </w:rPr>
            </w:pPr>
            <w:r w:rsidRPr="006E1A2C">
              <w:rPr>
                <w:b/>
                <w:sz w:val="22"/>
                <w:lang w:val="en-GB" w:eastAsia="en-GB"/>
              </w:rPr>
              <w:t xml:space="preserve">email </w:t>
            </w:r>
          </w:p>
        </w:tc>
        <w:tc>
          <w:tcPr>
            <w:tcW w:w="5616" w:type="dxa"/>
            <w:tcMar>
              <w:top w:w="80" w:type="dxa"/>
              <w:left w:w="100" w:type="dxa"/>
              <w:bottom w:w="80" w:type="dxa"/>
              <w:right w:w="100" w:type="dxa"/>
            </w:tcMar>
            <w:vAlign w:val="center"/>
          </w:tcPr>
          <w:p w14:paraId="398CFF96" w14:textId="77777777" w:rsidR="003641D9" w:rsidRPr="006E1A2C" w:rsidRDefault="003641D9" w:rsidP="003641D9">
            <w:pPr>
              <w:spacing w:after="0" w:line="240" w:lineRule="auto"/>
              <w:jc w:val="center"/>
              <w:rPr>
                <w:rFonts w:eastAsia="Times New Roman"/>
                <w:sz w:val="22"/>
                <w:lang w:val="en-GB" w:eastAsia="en-GB"/>
              </w:rPr>
            </w:pPr>
          </w:p>
        </w:tc>
      </w:tr>
    </w:tbl>
    <w:p w14:paraId="43C4BF5B" w14:textId="77777777" w:rsidR="003641D9" w:rsidRPr="006E1A2C" w:rsidRDefault="003641D9" w:rsidP="00044A4A">
      <w:pPr>
        <w:pStyle w:val="Heading1"/>
        <w:keepNext w:val="0"/>
        <w:pBdr>
          <w:bottom w:val="single" w:sz="8" w:space="2" w:color="1F4E78"/>
        </w:pBdr>
        <w:spacing w:before="200" w:after="40"/>
        <w:jc w:val="both"/>
        <w:rPr>
          <w:sz w:val="22"/>
          <w:szCs w:val="22"/>
        </w:rPr>
      </w:pPr>
    </w:p>
    <w:tbl>
      <w:tblPr>
        <w:tblW w:w="9448" w:type="dxa"/>
        <w:jc w:val="center"/>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CellMar>
          <w:left w:w="0" w:type="dxa"/>
          <w:right w:w="0" w:type="dxa"/>
        </w:tblCellMar>
        <w:tblLook w:val="04A0" w:firstRow="1" w:lastRow="0" w:firstColumn="1" w:lastColumn="0" w:noHBand="0" w:noVBand="1"/>
      </w:tblPr>
      <w:tblGrid>
        <w:gridCol w:w="4166"/>
        <w:gridCol w:w="5282"/>
      </w:tblGrid>
      <w:tr w:rsidR="006911A8" w:rsidRPr="006E1A2C" w14:paraId="7C11589B" w14:textId="77777777" w:rsidTr="008C795E">
        <w:trPr>
          <w:trHeight w:val="520"/>
          <w:tblHeader/>
          <w:jc w:val="center"/>
        </w:trPr>
        <w:tc>
          <w:tcPr>
            <w:tcW w:w="4166" w:type="dxa"/>
            <w:shd w:val="clear" w:color="auto" w:fill="1F4E79"/>
            <w:tcMar>
              <w:top w:w="90" w:type="dxa"/>
              <w:left w:w="100" w:type="dxa"/>
              <w:bottom w:w="90" w:type="dxa"/>
              <w:right w:w="100" w:type="dxa"/>
            </w:tcMar>
            <w:vAlign w:val="center"/>
            <w:hideMark/>
          </w:tcPr>
          <w:p w14:paraId="6DEDD4E1" w14:textId="77777777" w:rsidR="006911A8" w:rsidRPr="006E1A2C" w:rsidRDefault="006911A8" w:rsidP="00513C90">
            <w:pPr>
              <w:spacing w:after="0" w:line="240" w:lineRule="auto"/>
              <w:jc w:val="center"/>
              <w:rPr>
                <w:kern w:val="2"/>
                <w:sz w:val="22"/>
                <w14:ligatures w14:val="standardContextual"/>
              </w:rPr>
            </w:pPr>
            <w:r w:rsidRPr="006E1A2C">
              <w:rPr>
                <w:b/>
                <w:bCs/>
                <w:color w:val="FFFFFF"/>
                <w:sz w:val="22"/>
                <w:lang w:val="en-GB"/>
              </w:rPr>
              <w:t>Name of the representative</w:t>
            </w:r>
          </w:p>
        </w:tc>
        <w:tc>
          <w:tcPr>
            <w:tcW w:w="5282" w:type="dxa"/>
            <w:shd w:val="clear" w:color="auto" w:fill="1F4E79"/>
            <w:tcMar>
              <w:top w:w="90" w:type="dxa"/>
              <w:left w:w="100" w:type="dxa"/>
              <w:bottom w:w="90" w:type="dxa"/>
              <w:right w:w="100" w:type="dxa"/>
            </w:tcMar>
            <w:vAlign w:val="center"/>
            <w:hideMark/>
          </w:tcPr>
          <w:p w14:paraId="580CBF3C" w14:textId="77777777" w:rsidR="006911A8" w:rsidRPr="006E1A2C" w:rsidRDefault="006911A8" w:rsidP="00513C90">
            <w:pPr>
              <w:spacing w:after="0" w:line="240" w:lineRule="auto"/>
              <w:jc w:val="center"/>
              <w:rPr>
                <w:sz w:val="22"/>
              </w:rPr>
            </w:pPr>
          </w:p>
        </w:tc>
      </w:tr>
      <w:tr w:rsidR="006911A8" w:rsidRPr="006E1A2C" w14:paraId="57EEC9A1" w14:textId="77777777" w:rsidTr="008C795E">
        <w:trPr>
          <w:trHeight w:val="520"/>
          <w:jc w:val="center"/>
        </w:trPr>
        <w:tc>
          <w:tcPr>
            <w:tcW w:w="4166" w:type="dxa"/>
            <w:tcMar>
              <w:top w:w="80" w:type="dxa"/>
              <w:left w:w="100" w:type="dxa"/>
              <w:bottom w:w="80" w:type="dxa"/>
              <w:right w:w="100" w:type="dxa"/>
            </w:tcMar>
            <w:vAlign w:val="center"/>
            <w:hideMark/>
          </w:tcPr>
          <w:p w14:paraId="40811D28" w14:textId="77777777" w:rsidR="006911A8" w:rsidRPr="006E1A2C" w:rsidRDefault="006911A8" w:rsidP="00513C90">
            <w:pPr>
              <w:spacing w:after="0" w:line="240" w:lineRule="auto"/>
              <w:jc w:val="center"/>
              <w:rPr>
                <w:sz w:val="22"/>
              </w:rPr>
            </w:pPr>
            <w:r w:rsidRPr="006E1A2C">
              <w:rPr>
                <w:b/>
                <w:bCs/>
                <w:sz w:val="22"/>
                <w:lang w:val="en-GB"/>
              </w:rPr>
              <w:t>Signature and stamp</w:t>
            </w:r>
          </w:p>
        </w:tc>
        <w:tc>
          <w:tcPr>
            <w:tcW w:w="5282" w:type="dxa"/>
            <w:tcMar>
              <w:top w:w="80" w:type="dxa"/>
              <w:left w:w="100" w:type="dxa"/>
              <w:bottom w:w="80" w:type="dxa"/>
              <w:right w:w="100" w:type="dxa"/>
            </w:tcMar>
            <w:vAlign w:val="center"/>
            <w:hideMark/>
          </w:tcPr>
          <w:p w14:paraId="34486245" w14:textId="77777777" w:rsidR="006911A8" w:rsidRPr="006E1A2C" w:rsidRDefault="006911A8" w:rsidP="00513C90">
            <w:pPr>
              <w:spacing w:after="0" w:line="240" w:lineRule="auto"/>
              <w:jc w:val="center"/>
              <w:rPr>
                <w:sz w:val="22"/>
              </w:rPr>
            </w:pPr>
          </w:p>
        </w:tc>
      </w:tr>
      <w:tr w:rsidR="006911A8" w:rsidRPr="006E1A2C" w14:paraId="01831EB0" w14:textId="77777777" w:rsidTr="008C795E">
        <w:trPr>
          <w:trHeight w:val="520"/>
          <w:jc w:val="center"/>
        </w:trPr>
        <w:tc>
          <w:tcPr>
            <w:tcW w:w="4166" w:type="dxa"/>
            <w:shd w:val="clear" w:color="auto" w:fill="F7F9FB"/>
            <w:tcMar>
              <w:top w:w="80" w:type="dxa"/>
              <w:left w:w="100" w:type="dxa"/>
              <w:bottom w:w="80" w:type="dxa"/>
              <w:right w:w="100" w:type="dxa"/>
            </w:tcMar>
            <w:vAlign w:val="center"/>
            <w:hideMark/>
          </w:tcPr>
          <w:p w14:paraId="7EBA1A26" w14:textId="77777777" w:rsidR="006911A8" w:rsidRPr="006E1A2C" w:rsidRDefault="006911A8" w:rsidP="00513C90">
            <w:pPr>
              <w:spacing w:after="0" w:line="240" w:lineRule="auto"/>
              <w:jc w:val="center"/>
              <w:rPr>
                <w:sz w:val="22"/>
              </w:rPr>
            </w:pPr>
            <w:r w:rsidRPr="006E1A2C">
              <w:rPr>
                <w:b/>
                <w:bCs/>
                <w:sz w:val="22"/>
                <w:lang w:val="en-GB"/>
              </w:rPr>
              <w:t>Date</w:t>
            </w:r>
          </w:p>
        </w:tc>
        <w:tc>
          <w:tcPr>
            <w:tcW w:w="5282" w:type="dxa"/>
            <w:shd w:val="clear" w:color="auto" w:fill="F7F9FB"/>
            <w:tcMar>
              <w:top w:w="80" w:type="dxa"/>
              <w:left w:w="100" w:type="dxa"/>
              <w:bottom w:w="80" w:type="dxa"/>
              <w:right w:w="100" w:type="dxa"/>
            </w:tcMar>
            <w:vAlign w:val="center"/>
            <w:hideMark/>
          </w:tcPr>
          <w:p w14:paraId="448A1CE4" w14:textId="77777777" w:rsidR="006911A8" w:rsidRPr="006E1A2C" w:rsidRDefault="006911A8" w:rsidP="00513C90">
            <w:pPr>
              <w:spacing w:after="0" w:line="240" w:lineRule="auto"/>
              <w:jc w:val="center"/>
              <w:rPr>
                <w:sz w:val="22"/>
              </w:rPr>
            </w:pPr>
          </w:p>
        </w:tc>
      </w:tr>
    </w:tbl>
    <w:p w14:paraId="1E3D00D5" w14:textId="77777777" w:rsidR="000641E8" w:rsidRPr="006E1A2C" w:rsidRDefault="00A40C65">
      <w:pPr>
        <w:jc w:val="left"/>
        <w:rPr>
          <w:sz w:val="22"/>
        </w:rPr>
      </w:pPr>
      <w:r w:rsidRPr="006E1A2C">
        <w:rPr>
          <w:sz w:val="22"/>
        </w:rPr>
        <w:br w:type="page"/>
      </w:r>
    </w:p>
    <w:p w14:paraId="2555BC61" w14:textId="77777777" w:rsidR="002F09CF" w:rsidRPr="006E1A2C" w:rsidRDefault="002F09CF" w:rsidP="00044A4A">
      <w:pPr>
        <w:pStyle w:val="Heading1"/>
        <w:keepNext w:val="0"/>
        <w:pageBreakBefore/>
        <w:pBdr>
          <w:bottom w:val="single" w:sz="8" w:space="2" w:color="1F4E78"/>
        </w:pBdr>
        <w:spacing w:before="200" w:after="40"/>
        <w:rPr>
          <w:kern w:val="36"/>
          <w:sz w:val="22"/>
          <w:szCs w:val="22"/>
          <w14:ligatures w14:val="standardContextual"/>
        </w:rPr>
      </w:pPr>
      <w:r w:rsidRPr="006E1A2C">
        <w:rPr>
          <w:sz w:val="22"/>
          <w:szCs w:val="22"/>
        </w:rPr>
        <w:lastRenderedPageBreak/>
        <w:t>ANNEX II</w:t>
      </w:r>
    </w:p>
    <w:p w14:paraId="6528A1C7" w14:textId="77777777" w:rsidR="00A61BC2" w:rsidRPr="006E1A2C" w:rsidRDefault="00CA4F10" w:rsidP="003641D9">
      <w:pPr>
        <w:pStyle w:val="Heading2"/>
        <w:keepLines w:val="0"/>
        <w:spacing w:before="0" w:after="40"/>
        <w:jc w:val="center"/>
        <w:rPr>
          <w:snapToGrid w:val="0"/>
          <w:sz w:val="22"/>
          <w:szCs w:val="22"/>
        </w:rPr>
      </w:pPr>
      <w:r w:rsidRPr="006E1A2C">
        <w:rPr>
          <w:rFonts w:eastAsia="Arial"/>
          <w:snapToGrid w:val="0"/>
          <w:sz w:val="22"/>
          <w:szCs w:val="22"/>
        </w:rPr>
        <w:t>TENDERER’S STATEMENT</w:t>
      </w:r>
    </w:p>
    <w:p w14:paraId="62D32AE4" w14:textId="77777777" w:rsidR="0023052C" w:rsidRPr="006E1A2C" w:rsidRDefault="0023052C">
      <w:pPr>
        <w:jc w:val="left"/>
        <w:rPr>
          <w:kern w:val="2"/>
          <w:sz w:val="22"/>
          <w14:ligatures w14:val="standardContextual"/>
        </w:rPr>
      </w:pPr>
      <w:r w:rsidRPr="006E1A2C">
        <w:rPr>
          <w:sz w:val="22"/>
          <w:lang w:val="en-GB"/>
        </w:rPr>
        <w:t>The undersigned, hereby declares that:</w:t>
      </w:r>
    </w:p>
    <w:p w14:paraId="5A215C05" w14:textId="77777777" w:rsidR="00D52197" w:rsidRPr="006E1A2C" w:rsidRDefault="00D52197" w:rsidP="00D52197">
      <w:pPr>
        <w:ind w:left="360" w:hanging="259"/>
        <w:rPr>
          <w:rFonts w:eastAsia="Times New Roman"/>
          <w:sz w:val="22"/>
          <w:lang w:eastAsia="en-GB"/>
        </w:rPr>
      </w:pPr>
      <w:r w:rsidRPr="006E1A2C">
        <w:rPr>
          <w:sz w:val="22"/>
          <w:lang w:eastAsia="en-GB"/>
        </w:rPr>
        <w:t>1. The tenderer has examined and accepts the contents of the Tender Dossier without reservation.</w:t>
      </w:r>
    </w:p>
    <w:p w14:paraId="4CD41AEF" w14:textId="77777777" w:rsidR="00D52197" w:rsidRPr="006E1A2C" w:rsidRDefault="00D52197" w:rsidP="00D52197">
      <w:pPr>
        <w:ind w:left="360" w:hanging="259"/>
        <w:rPr>
          <w:rFonts w:eastAsia="Times New Roman"/>
          <w:sz w:val="22"/>
          <w:lang w:eastAsia="en-GB"/>
        </w:rPr>
      </w:pPr>
      <w:r w:rsidRPr="006E1A2C">
        <w:rPr>
          <w:sz w:val="22"/>
          <w:lang w:eastAsia="en-GB"/>
        </w:rPr>
        <w:t>2. The tenderer offers to provide the services in accordance with the Terms of Reference and all conditions set out in the Tender Dossier.</w:t>
      </w:r>
    </w:p>
    <w:p w14:paraId="001A2AFB" w14:textId="77777777" w:rsidR="00D52197" w:rsidRPr="006E1A2C" w:rsidRDefault="00D52197" w:rsidP="00D52197">
      <w:pPr>
        <w:ind w:left="360" w:hanging="259"/>
        <w:rPr>
          <w:rFonts w:eastAsia="Times New Roman"/>
          <w:sz w:val="22"/>
          <w:lang w:eastAsia="en-GB"/>
        </w:rPr>
      </w:pPr>
      <w:r w:rsidRPr="006E1A2C">
        <w:rPr>
          <w:sz w:val="22"/>
          <w:lang w:eastAsia="en-GB"/>
        </w:rPr>
        <w:t>3. The tenderer agrees that its tender shall remain valid and binding for a period of sixty (60) calendar days from the deadline for submission of tenders.</w:t>
      </w:r>
    </w:p>
    <w:p w14:paraId="06EF7EBB" w14:textId="77777777" w:rsidR="00D52197" w:rsidRPr="006E1A2C" w:rsidRDefault="00D52197" w:rsidP="006911A8">
      <w:pPr>
        <w:ind w:left="360" w:hanging="259"/>
        <w:rPr>
          <w:sz w:val="22"/>
          <w:lang w:eastAsia="en-GB"/>
        </w:rPr>
      </w:pPr>
      <w:r w:rsidRPr="006E1A2C">
        <w:rPr>
          <w:sz w:val="22"/>
          <w:lang w:eastAsia="en-GB"/>
        </w:rPr>
        <w:t xml:space="preserve">4. </w:t>
      </w:r>
      <w:r w:rsidR="006911A8" w:rsidRPr="006E1A2C">
        <w:rPr>
          <w:sz w:val="22"/>
          <w:lang w:eastAsia="en-GB"/>
        </w:rPr>
        <w:t>The tenderer acknowledges that, if selected for contract award, it shall countersign and return the contract within five (5) calendar days from receipt of the contract for signature, as specified in the Tender Dossier.</w:t>
      </w:r>
    </w:p>
    <w:p w14:paraId="2CDD9178" w14:textId="77777777" w:rsidR="00D52197" w:rsidRPr="006E1A2C" w:rsidRDefault="00D52197" w:rsidP="00D52197">
      <w:pPr>
        <w:ind w:left="360" w:hanging="259"/>
        <w:rPr>
          <w:rFonts w:eastAsia="Times New Roman"/>
          <w:sz w:val="22"/>
          <w:lang w:eastAsia="en-GB"/>
        </w:rPr>
      </w:pPr>
      <w:r w:rsidRPr="006E1A2C">
        <w:rPr>
          <w:sz w:val="22"/>
          <w:lang w:eastAsia="en-GB"/>
        </w:rPr>
        <w:t>5. The tenderer acknowledges that failure to return the signed contract within the prescribed period, without duly justified reasons accepted by the Contracting Authority, may result in withdrawal of the award decision and award of the contract to the next-ranked tenderer or cancellation of the procurement procedure.</w:t>
      </w:r>
    </w:p>
    <w:p w14:paraId="4B228006" w14:textId="77777777" w:rsidR="00D52197" w:rsidRPr="006E1A2C" w:rsidRDefault="00D52197" w:rsidP="00D52197">
      <w:pPr>
        <w:ind w:left="360" w:hanging="259"/>
        <w:rPr>
          <w:rFonts w:eastAsia="Times New Roman"/>
          <w:sz w:val="22"/>
          <w:lang w:eastAsia="en-GB"/>
        </w:rPr>
      </w:pPr>
      <w:r w:rsidRPr="006E1A2C">
        <w:rPr>
          <w:sz w:val="22"/>
          <w:lang w:eastAsia="en-GB"/>
        </w:rPr>
        <w:t>6. The tenderer has no conflict of interest in relation to this tender procedure and has not participated in its preparation.</w:t>
      </w:r>
    </w:p>
    <w:p w14:paraId="0596562A" w14:textId="77777777" w:rsidR="00D52197" w:rsidRPr="006E1A2C" w:rsidRDefault="00D52197" w:rsidP="00D52197">
      <w:pPr>
        <w:ind w:left="360" w:hanging="259"/>
        <w:rPr>
          <w:rFonts w:eastAsia="Times New Roman"/>
          <w:sz w:val="22"/>
          <w:lang w:eastAsia="en-GB"/>
        </w:rPr>
      </w:pPr>
      <w:r w:rsidRPr="006E1A2C">
        <w:rPr>
          <w:sz w:val="22"/>
          <w:lang w:eastAsia="en-GB"/>
        </w:rPr>
        <w:t>7. The tenderer shall immediately inform the Contracting Authority of any change affecting the above declarations.</w:t>
      </w:r>
    </w:p>
    <w:p w14:paraId="73743B4F" w14:textId="77777777" w:rsidR="00D52197" w:rsidRPr="006E1A2C" w:rsidRDefault="00D52197" w:rsidP="00D52197">
      <w:pPr>
        <w:ind w:left="360" w:hanging="259"/>
        <w:rPr>
          <w:sz w:val="22"/>
          <w:lang w:eastAsia="en-GB"/>
        </w:rPr>
      </w:pPr>
      <w:r w:rsidRPr="006E1A2C">
        <w:rPr>
          <w:sz w:val="22"/>
          <w:lang w:eastAsia="en-GB"/>
        </w:rPr>
        <w:t>8. The tenderer acknowledges that any false or misleading information may result in exclusion from the procedure or termination of the contract, where applicable.</w:t>
      </w:r>
    </w:p>
    <w:p w14:paraId="4D142C6D" w14:textId="77777777" w:rsidR="00CB7FD0" w:rsidRPr="006E1A2C" w:rsidRDefault="00CB7FD0" w:rsidP="00D52197">
      <w:pPr>
        <w:ind w:left="360" w:hanging="259"/>
        <w:jc w:val="left"/>
        <w:rPr>
          <w:rFonts w:eastAsia="Times New Roman"/>
          <w:sz w:val="22"/>
          <w:lang w:eastAsia="en-GB"/>
        </w:rPr>
      </w:pPr>
    </w:p>
    <w:tbl>
      <w:tblPr>
        <w:tblW w:w="10080" w:type="dxa"/>
        <w:jc w:val="center"/>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CellMar>
          <w:left w:w="0" w:type="dxa"/>
          <w:right w:w="0" w:type="dxa"/>
        </w:tblCellMar>
        <w:tblLook w:val="04A0" w:firstRow="1" w:lastRow="0" w:firstColumn="1" w:lastColumn="0" w:noHBand="0" w:noVBand="1"/>
      </w:tblPr>
      <w:tblGrid>
        <w:gridCol w:w="4032"/>
        <w:gridCol w:w="6048"/>
      </w:tblGrid>
      <w:tr w:rsidR="00C04610" w:rsidRPr="006E1A2C" w14:paraId="2C7FF610" w14:textId="77777777" w:rsidTr="006911A8">
        <w:trPr>
          <w:trHeight w:val="520"/>
          <w:tblHeader/>
          <w:jc w:val="center"/>
        </w:trPr>
        <w:tc>
          <w:tcPr>
            <w:tcW w:w="3744" w:type="dxa"/>
            <w:shd w:val="clear" w:color="auto" w:fill="1F4E79"/>
            <w:tcMar>
              <w:top w:w="90" w:type="dxa"/>
              <w:left w:w="100" w:type="dxa"/>
              <w:bottom w:w="90" w:type="dxa"/>
              <w:right w:w="100" w:type="dxa"/>
            </w:tcMar>
            <w:vAlign w:val="center"/>
            <w:hideMark/>
          </w:tcPr>
          <w:p w14:paraId="19F92CA3" w14:textId="77777777" w:rsidR="00C04610" w:rsidRPr="006E1A2C" w:rsidRDefault="00C04610">
            <w:pPr>
              <w:spacing w:after="0" w:line="240" w:lineRule="auto"/>
              <w:jc w:val="center"/>
              <w:rPr>
                <w:kern w:val="2"/>
                <w:sz w:val="22"/>
                <w14:ligatures w14:val="standardContextual"/>
              </w:rPr>
            </w:pPr>
            <w:r w:rsidRPr="006E1A2C">
              <w:rPr>
                <w:b/>
                <w:bCs/>
                <w:color w:val="FFFFFF"/>
                <w:sz w:val="22"/>
                <w:lang w:val="en-GB"/>
              </w:rPr>
              <w:t>Name of the representative</w:t>
            </w:r>
          </w:p>
        </w:tc>
        <w:tc>
          <w:tcPr>
            <w:tcW w:w="5616" w:type="dxa"/>
            <w:shd w:val="clear" w:color="auto" w:fill="1F4E79"/>
            <w:tcMar>
              <w:top w:w="90" w:type="dxa"/>
              <w:left w:w="100" w:type="dxa"/>
              <w:bottom w:w="90" w:type="dxa"/>
              <w:right w:w="100" w:type="dxa"/>
            </w:tcMar>
            <w:vAlign w:val="center"/>
            <w:hideMark/>
          </w:tcPr>
          <w:p w14:paraId="0732374B" w14:textId="77777777" w:rsidR="00C04610" w:rsidRPr="006E1A2C" w:rsidRDefault="00C04610">
            <w:pPr>
              <w:spacing w:after="0" w:line="240" w:lineRule="auto"/>
              <w:jc w:val="center"/>
              <w:rPr>
                <w:sz w:val="22"/>
              </w:rPr>
            </w:pPr>
          </w:p>
        </w:tc>
      </w:tr>
      <w:tr w:rsidR="00C04610" w:rsidRPr="006E1A2C" w14:paraId="61739A32" w14:textId="77777777" w:rsidTr="006911A8">
        <w:trPr>
          <w:trHeight w:val="520"/>
          <w:jc w:val="center"/>
        </w:trPr>
        <w:tc>
          <w:tcPr>
            <w:tcW w:w="3744" w:type="dxa"/>
            <w:tcMar>
              <w:top w:w="80" w:type="dxa"/>
              <w:left w:w="100" w:type="dxa"/>
              <w:bottom w:w="80" w:type="dxa"/>
              <w:right w:w="100" w:type="dxa"/>
            </w:tcMar>
            <w:vAlign w:val="center"/>
            <w:hideMark/>
          </w:tcPr>
          <w:p w14:paraId="440F9808" w14:textId="77777777" w:rsidR="00C04610" w:rsidRPr="006E1A2C" w:rsidRDefault="00C04610">
            <w:pPr>
              <w:spacing w:after="0" w:line="240" w:lineRule="auto"/>
              <w:jc w:val="center"/>
              <w:rPr>
                <w:sz w:val="22"/>
              </w:rPr>
            </w:pPr>
            <w:r w:rsidRPr="006E1A2C">
              <w:rPr>
                <w:b/>
                <w:bCs/>
                <w:sz w:val="22"/>
                <w:lang w:val="en-GB"/>
              </w:rPr>
              <w:t>Signature and stamp</w:t>
            </w:r>
          </w:p>
        </w:tc>
        <w:tc>
          <w:tcPr>
            <w:tcW w:w="5616" w:type="dxa"/>
            <w:tcMar>
              <w:top w:w="80" w:type="dxa"/>
              <w:left w:w="100" w:type="dxa"/>
              <w:bottom w:w="80" w:type="dxa"/>
              <w:right w:w="100" w:type="dxa"/>
            </w:tcMar>
            <w:vAlign w:val="center"/>
            <w:hideMark/>
          </w:tcPr>
          <w:p w14:paraId="25484B0B" w14:textId="77777777" w:rsidR="00C04610" w:rsidRPr="006E1A2C" w:rsidRDefault="00C04610">
            <w:pPr>
              <w:spacing w:after="0" w:line="240" w:lineRule="auto"/>
              <w:jc w:val="center"/>
              <w:rPr>
                <w:sz w:val="22"/>
              </w:rPr>
            </w:pPr>
          </w:p>
        </w:tc>
      </w:tr>
      <w:tr w:rsidR="00C04610" w:rsidRPr="006E1A2C" w14:paraId="3023F2A1" w14:textId="77777777" w:rsidTr="006911A8">
        <w:trPr>
          <w:trHeight w:val="520"/>
          <w:jc w:val="center"/>
        </w:trPr>
        <w:tc>
          <w:tcPr>
            <w:tcW w:w="3744" w:type="dxa"/>
            <w:shd w:val="clear" w:color="auto" w:fill="F7F9FB"/>
            <w:tcMar>
              <w:top w:w="80" w:type="dxa"/>
              <w:left w:w="100" w:type="dxa"/>
              <w:bottom w:w="80" w:type="dxa"/>
              <w:right w:w="100" w:type="dxa"/>
            </w:tcMar>
            <w:vAlign w:val="center"/>
            <w:hideMark/>
          </w:tcPr>
          <w:p w14:paraId="2AEF48A8" w14:textId="77777777" w:rsidR="00C04610" w:rsidRPr="006E1A2C" w:rsidRDefault="00C04610">
            <w:pPr>
              <w:spacing w:after="0" w:line="240" w:lineRule="auto"/>
              <w:jc w:val="center"/>
              <w:rPr>
                <w:sz w:val="22"/>
              </w:rPr>
            </w:pPr>
            <w:r w:rsidRPr="006E1A2C">
              <w:rPr>
                <w:b/>
                <w:bCs/>
                <w:sz w:val="22"/>
                <w:lang w:val="en-GB"/>
              </w:rPr>
              <w:t>Date</w:t>
            </w:r>
          </w:p>
        </w:tc>
        <w:tc>
          <w:tcPr>
            <w:tcW w:w="5616" w:type="dxa"/>
            <w:shd w:val="clear" w:color="auto" w:fill="F7F9FB"/>
            <w:tcMar>
              <w:top w:w="80" w:type="dxa"/>
              <w:left w:w="100" w:type="dxa"/>
              <w:bottom w:w="80" w:type="dxa"/>
              <w:right w:w="100" w:type="dxa"/>
            </w:tcMar>
            <w:vAlign w:val="center"/>
            <w:hideMark/>
          </w:tcPr>
          <w:p w14:paraId="38C31C5D" w14:textId="77777777" w:rsidR="00C04610" w:rsidRPr="006E1A2C" w:rsidRDefault="00C04610">
            <w:pPr>
              <w:spacing w:after="0" w:line="240" w:lineRule="auto"/>
              <w:jc w:val="center"/>
              <w:rPr>
                <w:sz w:val="22"/>
              </w:rPr>
            </w:pPr>
          </w:p>
        </w:tc>
      </w:tr>
    </w:tbl>
    <w:p w14:paraId="3B3F9534" w14:textId="77777777" w:rsidR="002F09CF" w:rsidRPr="006E1A2C" w:rsidRDefault="002F09CF" w:rsidP="00302BD0">
      <w:pPr>
        <w:pStyle w:val="Heading1"/>
        <w:keepNext w:val="0"/>
        <w:pageBreakBefore/>
        <w:pBdr>
          <w:bottom w:val="single" w:sz="8" w:space="2" w:color="1F4E78"/>
        </w:pBdr>
        <w:spacing w:before="200" w:after="40"/>
        <w:rPr>
          <w:kern w:val="36"/>
          <w:sz w:val="22"/>
          <w:szCs w:val="22"/>
          <w14:ligatures w14:val="standardContextual"/>
        </w:rPr>
      </w:pPr>
      <w:r w:rsidRPr="006E1A2C">
        <w:rPr>
          <w:sz w:val="22"/>
          <w:szCs w:val="22"/>
        </w:rPr>
        <w:lastRenderedPageBreak/>
        <w:t>ANNEX III</w:t>
      </w:r>
    </w:p>
    <w:p w14:paraId="114BBB2B" w14:textId="77777777" w:rsidR="0070570F" w:rsidRPr="006E1A2C" w:rsidRDefault="0070570F" w:rsidP="004C1771">
      <w:pPr>
        <w:pStyle w:val="Heading2"/>
        <w:keepLines w:val="0"/>
        <w:tabs>
          <w:tab w:val="left" w:pos="3015"/>
        </w:tabs>
        <w:spacing w:before="0" w:after="40"/>
        <w:jc w:val="center"/>
        <w:rPr>
          <w:rFonts w:eastAsia="Times New Roman"/>
          <w:sz w:val="22"/>
          <w:szCs w:val="22"/>
          <w:lang w:val="en-GB" w:eastAsia="en-GB"/>
        </w:rPr>
      </w:pPr>
      <w:r w:rsidRPr="006E1A2C">
        <w:rPr>
          <w:rFonts w:eastAsia="Arial"/>
          <w:sz w:val="22"/>
          <w:szCs w:val="22"/>
          <w:lang w:val="en-GB" w:eastAsia="en-GB"/>
        </w:rPr>
        <w:t>DECLARATION ON HONOUR ON EXCLUSION CRITERIA</w:t>
      </w:r>
    </w:p>
    <w:p w14:paraId="21581AD8" w14:textId="77777777" w:rsidR="00035402" w:rsidRPr="006E1A2C" w:rsidRDefault="00035402" w:rsidP="00035402">
      <w:pPr>
        <w:widowControl w:val="0"/>
        <w:tabs>
          <w:tab w:val="left" w:pos="-720"/>
        </w:tabs>
        <w:suppressAutoHyphens/>
        <w:rPr>
          <w:rFonts w:eastAsia="Times New Roman"/>
          <w:sz w:val="22"/>
          <w:lang w:eastAsia="en-GB"/>
        </w:rPr>
      </w:pPr>
      <w:r w:rsidRPr="006E1A2C">
        <w:rPr>
          <w:sz w:val="22"/>
          <w:lang w:eastAsia="en-GB"/>
        </w:rPr>
        <w:t xml:space="preserve">The undersigned hereby declares that the </w:t>
      </w:r>
      <w:r w:rsidR="009B331B" w:rsidRPr="006E1A2C">
        <w:rPr>
          <w:sz w:val="22"/>
          <w:lang w:eastAsia="en-GB"/>
        </w:rPr>
        <w:t>tenderer</w:t>
      </w:r>
      <w:r w:rsidRPr="006E1A2C">
        <w:rPr>
          <w:sz w:val="22"/>
          <w:lang w:eastAsia="en-GB"/>
        </w:rPr>
        <w:t xml:space="preserve"> is not in any of the exclusion situations listed below</w:t>
      </w:r>
      <w:r w:rsidR="00DF59C4" w:rsidRPr="006E1A2C">
        <w:rPr>
          <w:sz w:val="22"/>
          <w:lang w:eastAsia="en-GB"/>
        </w:rPr>
        <w:t>:</w:t>
      </w:r>
    </w:p>
    <w:p w14:paraId="4C0A891D" w14:textId="5E74C849" w:rsidR="0070570F" w:rsidRPr="006E1A2C" w:rsidRDefault="0070570F" w:rsidP="00302BD0">
      <w:pPr>
        <w:widowControl w:val="0"/>
        <w:tabs>
          <w:tab w:val="left" w:pos="-720"/>
        </w:tabs>
        <w:suppressAutoHyphens/>
        <w:jc w:val="center"/>
        <w:rPr>
          <w:rFonts w:eastAsia="Times New Roman"/>
          <w:b/>
          <w:bCs/>
          <w:smallCaps/>
          <w:noProof/>
          <w:kern w:val="28"/>
          <w:sz w:val="22"/>
          <w:lang w:eastAsia="en-GB"/>
        </w:rPr>
      </w:pPr>
      <w:r w:rsidRPr="006E1A2C">
        <w:rPr>
          <w:b/>
          <w:bCs/>
          <w:smallCaps/>
          <w:noProof/>
          <w:kern w:val="28"/>
          <w:sz w:val="22"/>
          <w:lang w:eastAsia="en-GB"/>
        </w:rPr>
        <w:t>Situation of exclusion</w:t>
      </w:r>
    </w:p>
    <w:p w14:paraId="4B3B03A9" w14:textId="77777777" w:rsidR="00692C61" w:rsidRPr="006E1A2C" w:rsidRDefault="00692C61" w:rsidP="00302BD0">
      <w:pPr>
        <w:autoSpaceDE w:val="0"/>
        <w:autoSpaceDN w:val="0"/>
        <w:adjustRightInd w:val="0"/>
        <w:spacing w:after="0"/>
        <w:rPr>
          <w:sz w:val="22"/>
        </w:rPr>
      </w:pPr>
      <w:r w:rsidRPr="006E1A2C">
        <w:rPr>
          <w:sz w:val="22"/>
        </w:rPr>
        <w:t>it is bankrupt, subject to insolvency or winding-up procedures, where its assets are being administered by a liquidator or by a court, where it is in an arrangement with creditors, where its business activities are suspended, or where it is in any analogous situation arising from a similar procedure provided for under national laws or regulations;</w:t>
      </w:r>
    </w:p>
    <w:p w14:paraId="32085A57" w14:textId="77777777" w:rsidR="00692C61" w:rsidRPr="006E1A2C" w:rsidRDefault="00692C61" w:rsidP="00302BD0">
      <w:pPr>
        <w:autoSpaceDE w:val="0"/>
        <w:autoSpaceDN w:val="0"/>
        <w:adjustRightInd w:val="0"/>
        <w:spacing w:after="0"/>
        <w:rPr>
          <w:sz w:val="22"/>
        </w:rPr>
      </w:pPr>
      <w:proofErr w:type="gramStart"/>
      <w:r w:rsidRPr="006E1A2C">
        <w:rPr>
          <w:sz w:val="22"/>
        </w:rPr>
        <w:t>it</w:t>
      </w:r>
      <w:proofErr w:type="gramEnd"/>
      <w:r w:rsidRPr="006E1A2C">
        <w:rPr>
          <w:sz w:val="22"/>
        </w:rPr>
        <w:t xml:space="preserve"> has been established by a final judgment or a final administrative decision that the economic operator is in breach of its obligations relating to the payment of taxes or social security contributions in accordance with the applicable law;</w:t>
      </w:r>
    </w:p>
    <w:p w14:paraId="057E7D52" w14:textId="77777777" w:rsidR="007E0A43" w:rsidRPr="006E1A2C" w:rsidRDefault="007E0A43" w:rsidP="00302BD0">
      <w:pPr>
        <w:spacing w:after="0"/>
        <w:rPr>
          <w:kern w:val="2"/>
          <w:sz w:val="22"/>
          <w14:ligatures w14:val="standardContextual"/>
        </w:rPr>
      </w:pPr>
      <w:r w:rsidRPr="006E1A2C">
        <w:rPr>
          <w:sz w:val="22"/>
        </w:rPr>
        <w:t>it has been established by a final judgment or a final administrative decision that the economic operator is guilty of grave professional misconduct by having violated applicable laws or regulations or ethical standards of the profession to which the economic operator belongs, or by having engaged in any wrongful conduct which has an impact on its professional credibility where such conduct denotes a wrongful intent or gross negligence, including, in particular, any of the following:</w:t>
      </w:r>
    </w:p>
    <w:p w14:paraId="609A71BA" w14:textId="7F8886D5" w:rsidR="00AF72E5" w:rsidRPr="006E1A2C" w:rsidRDefault="007E0A43" w:rsidP="00302BD0">
      <w:pPr>
        <w:pStyle w:val="ListParagraph"/>
        <w:numPr>
          <w:ilvl w:val="0"/>
          <w:numId w:val="2"/>
        </w:numPr>
        <w:spacing w:before="0" w:after="0"/>
        <w:ind w:left="0" w:hanging="90"/>
        <w:rPr>
          <w:rFonts w:cs="Arial"/>
          <w:kern w:val="2"/>
          <w:sz w:val="22"/>
          <w:szCs w:val="22"/>
          <w14:ligatures w14:val="standardContextual"/>
        </w:rPr>
      </w:pPr>
      <w:r w:rsidRPr="006E1A2C">
        <w:rPr>
          <w:rFonts w:cs="Arial"/>
          <w:sz w:val="22"/>
          <w:szCs w:val="22"/>
        </w:rPr>
        <w:t xml:space="preserve">fraudulently or negligently misrepresenting information required for the verification of the absence of grounds for exclusion or the fulfilment of selection criteria or in the performance </w:t>
      </w:r>
      <w:proofErr w:type="gramStart"/>
      <w:r w:rsidRPr="006E1A2C">
        <w:rPr>
          <w:rFonts w:cs="Arial"/>
          <w:sz w:val="22"/>
          <w:szCs w:val="22"/>
        </w:rPr>
        <w:t xml:space="preserve">of </w:t>
      </w:r>
      <w:r w:rsidR="00AF72E5" w:rsidRPr="006E1A2C">
        <w:rPr>
          <w:rFonts w:cs="Arial"/>
          <w:sz w:val="22"/>
          <w:szCs w:val="22"/>
        </w:rPr>
        <w:t xml:space="preserve"> </w:t>
      </w:r>
      <w:r w:rsidRPr="006E1A2C">
        <w:rPr>
          <w:rFonts w:cs="Arial"/>
          <w:sz w:val="22"/>
          <w:szCs w:val="22"/>
        </w:rPr>
        <w:t>a</w:t>
      </w:r>
      <w:proofErr w:type="gramEnd"/>
      <w:r w:rsidRPr="006E1A2C">
        <w:rPr>
          <w:rFonts w:cs="Arial"/>
          <w:sz w:val="22"/>
          <w:szCs w:val="22"/>
        </w:rPr>
        <w:t xml:space="preserve"> contract;</w:t>
      </w:r>
    </w:p>
    <w:p w14:paraId="2009DC97" w14:textId="65205F29" w:rsidR="00AF72E5" w:rsidRPr="006E1A2C" w:rsidRDefault="007E0A43" w:rsidP="00302BD0">
      <w:pPr>
        <w:pStyle w:val="ListParagraph"/>
        <w:numPr>
          <w:ilvl w:val="0"/>
          <w:numId w:val="2"/>
        </w:numPr>
        <w:spacing w:before="0" w:after="0"/>
        <w:ind w:left="0" w:hanging="90"/>
        <w:rPr>
          <w:rFonts w:cs="Arial"/>
          <w:kern w:val="2"/>
          <w:sz w:val="22"/>
          <w:szCs w:val="22"/>
          <w14:ligatures w14:val="standardContextual"/>
        </w:rPr>
      </w:pPr>
      <w:r w:rsidRPr="006E1A2C">
        <w:rPr>
          <w:rFonts w:cs="Arial"/>
          <w:sz w:val="22"/>
          <w:szCs w:val="22"/>
        </w:rPr>
        <w:t>entering into agreement with other economic operators with the aim of distorting competition;</w:t>
      </w:r>
    </w:p>
    <w:p w14:paraId="35605589" w14:textId="751F239D" w:rsidR="00AF72E5" w:rsidRPr="006E1A2C" w:rsidRDefault="007E0A43" w:rsidP="00302BD0">
      <w:pPr>
        <w:pStyle w:val="ListParagraph"/>
        <w:numPr>
          <w:ilvl w:val="0"/>
          <w:numId w:val="2"/>
        </w:numPr>
        <w:spacing w:before="0" w:after="0"/>
        <w:ind w:left="0" w:hanging="90"/>
        <w:jc w:val="left"/>
        <w:rPr>
          <w:rFonts w:cs="Arial"/>
          <w:kern w:val="2"/>
          <w:sz w:val="22"/>
          <w:szCs w:val="22"/>
          <w14:ligatures w14:val="standardContextual"/>
        </w:rPr>
      </w:pPr>
      <w:r w:rsidRPr="006E1A2C">
        <w:rPr>
          <w:rFonts w:cs="Arial"/>
          <w:sz w:val="22"/>
          <w:szCs w:val="22"/>
        </w:rPr>
        <w:t>violating intellectual property rights;</w:t>
      </w:r>
    </w:p>
    <w:p w14:paraId="4BBE49F3" w14:textId="72BFBB21" w:rsidR="00AF72E5" w:rsidRPr="006E1A2C" w:rsidRDefault="00692C61" w:rsidP="00302BD0">
      <w:pPr>
        <w:pStyle w:val="ListParagraph"/>
        <w:numPr>
          <w:ilvl w:val="0"/>
          <w:numId w:val="2"/>
        </w:numPr>
        <w:spacing w:before="0" w:after="0"/>
        <w:ind w:left="0" w:hanging="90"/>
        <w:rPr>
          <w:rFonts w:cs="Arial"/>
          <w:kern w:val="2"/>
          <w:sz w:val="22"/>
          <w:szCs w:val="22"/>
          <w14:ligatures w14:val="standardContextual"/>
        </w:rPr>
      </w:pPr>
      <w:r w:rsidRPr="006E1A2C">
        <w:rPr>
          <w:rFonts w:cs="Arial"/>
          <w:sz w:val="22"/>
          <w:szCs w:val="22"/>
        </w:rPr>
        <w:t xml:space="preserve">attempting to influence the decision-making process of the </w:t>
      </w:r>
      <w:r w:rsidR="00E143EC" w:rsidRPr="006E1A2C">
        <w:rPr>
          <w:rFonts w:cs="Arial"/>
          <w:sz w:val="22"/>
          <w:szCs w:val="22"/>
        </w:rPr>
        <w:t>C</w:t>
      </w:r>
      <w:r w:rsidRPr="006E1A2C">
        <w:rPr>
          <w:rFonts w:cs="Arial"/>
          <w:sz w:val="22"/>
          <w:szCs w:val="22"/>
        </w:rPr>
        <w:t xml:space="preserve">ontracting </w:t>
      </w:r>
      <w:r w:rsidR="00E143EC" w:rsidRPr="006E1A2C">
        <w:rPr>
          <w:rFonts w:cs="Arial"/>
          <w:sz w:val="22"/>
          <w:szCs w:val="22"/>
        </w:rPr>
        <w:t>A</w:t>
      </w:r>
      <w:r w:rsidRPr="006E1A2C">
        <w:rPr>
          <w:rFonts w:cs="Arial"/>
          <w:sz w:val="22"/>
          <w:szCs w:val="22"/>
        </w:rPr>
        <w:t>uthority during the procurement procedure;</w:t>
      </w:r>
    </w:p>
    <w:p w14:paraId="5E27DFAB" w14:textId="7A4905E9" w:rsidR="00C92A55" w:rsidRPr="006E1A2C" w:rsidRDefault="00692C61" w:rsidP="00302BD0">
      <w:pPr>
        <w:pStyle w:val="ListParagraph"/>
        <w:numPr>
          <w:ilvl w:val="0"/>
          <w:numId w:val="2"/>
        </w:numPr>
        <w:spacing w:before="0" w:after="0"/>
        <w:ind w:left="0" w:hanging="90"/>
        <w:rPr>
          <w:rFonts w:cs="Arial"/>
          <w:kern w:val="2"/>
          <w:sz w:val="22"/>
          <w:szCs w:val="22"/>
          <w14:ligatures w14:val="standardContextual"/>
        </w:rPr>
      </w:pPr>
      <w:r w:rsidRPr="006E1A2C">
        <w:rPr>
          <w:rFonts w:cs="Arial"/>
          <w:sz w:val="22"/>
          <w:szCs w:val="22"/>
        </w:rPr>
        <w:t xml:space="preserve">attempting to obtain confidential information that may confer upon </w:t>
      </w:r>
      <w:proofErr w:type="gramStart"/>
      <w:r w:rsidRPr="006E1A2C">
        <w:rPr>
          <w:rFonts w:cs="Arial"/>
          <w:sz w:val="22"/>
          <w:szCs w:val="22"/>
        </w:rPr>
        <w:t>it</w:t>
      </w:r>
      <w:proofErr w:type="gramEnd"/>
      <w:r w:rsidRPr="006E1A2C">
        <w:rPr>
          <w:rFonts w:cs="Arial"/>
          <w:sz w:val="22"/>
          <w:szCs w:val="22"/>
        </w:rPr>
        <w:t xml:space="preserve"> undue advantages in the procurement procedure;</w:t>
      </w:r>
    </w:p>
    <w:p w14:paraId="3ABC8EA5" w14:textId="77777777" w:rsidR="00692C61" w:rsidRPr="006E1A2C" w:rsidRDefault="00692C61" w:rsidP="00302BD0">
      <w:pPr>
        <w:autoSpaceDE w:val="0"/>
        <w:autoSpaceDN w:val="0"/>
        <w:adjustRightInd w:val="0"/>
        <w:spacing w:after="0"/>
        <w:rPr>
          <w:sz w:val="22"/>
        </w:rPr>
      </w:pPr>
      <w:r w:rsidRPr="006E1A2C">
        <w:rPr>
          <w:sz w:val="22"/>
        </w:rPr>
        <w:t xml:space="preserve">it has been established by a final judgment that the economic operator is guilty of any of the following: </w:t>
      </w:r>
      <w:proofErr w:type="spellStart"/>
      <w:r w:rsidRPr="006E1A2C">
        <w:rPr>
          <w:sz w:val="22"/>
        </w:rPr>
        <w:t>i</w:t>
      </w:r>
      <w:proofErr w:type="spellEnd"/>
      <w:r w:rsidRPr="006E1A2C">
        <w:rPr>
          <w:sz w:val="22"/>
        </w:rPr>
        <w:t xml:space="preserve">) fraud; ii) corruption; iii) conduct related to a criminal </w:t>
      </w:r>
      <w:r w:rsidR="00BD4E3C" w:rsidRPr="006E1A2C">
        <w:rPr>
          <w:sz w:val="22"/>
        </w:rPr>
        <w:t>organization</w:t>
      </w:r>
      <w:r w:rsidRPr="006E1A2C">
        <w:rPr>
          <w:sz w:val="22"/>
        </w:rPr>
        <w:t xml:space="preserve">; iv) money laundering or terrorist financing; v) terrorist-related offences or offences linked to terrorist activities; vi) child </w:t>
      </w:r>
      <w:proofErr w:type="spellStart"/>
      <w:r w:rsidRPr="006E1A2C">
        <w:rPr>
          <w:sz w:val="22"/>
        </w:rPr>
        <w:t>labour</w:t>
      </w:r>
      <w:proofErr w:type="spellEnd"/>
      <w:r w:rsidRPr="006E1A2C">
        <w:rPr>
          <w:sz w:val="22"/>
        </w:rPr>
        <w:t xml:space="preserve"> or other forms of trafficking in human beings; </w:t>
      </w:r>
    </w:p>
    <w:p w14:paraId="6EB91C84" w14:textId="77777777" w:rsidR="00C92A55" w:rsidRPr="006E1A2C" w:rsidRDefault="00AF72E5" w:rsidP="00302BD0">
      <w:pPr>
        <w:autoSpaceDE w:val="0"/>
        <w:autoSpaceDN w:val="0"/>
        <w:adjustRightInd w:val="0"/>
        <w:spacing w:after="0"/>
        <w:rPr>
          <w:sz w:val="22"/>
        </w:rPr>
      </w:pPr>
      <w:r w:rsidRPr="006E1A2C">
        <w:rPr>
          <w:sz w:val="22"/>
        </w:rPr>
        <w:t>The</w:t>
      </w:r>
      <w:r w:rsidR="00692C61" w:rsidRPr="006E1A2C">
        <w:rPr>
          <w:sz w:val="22"/>
        </w:rPr>
        <w:t xml:space="preserve"> economic operator has shown significant</w:t>
      </w:r>
      <w:r w:rsidR="00D1136C" w:rsidRPr="006E1A2C">
        <w:rPr>
          <w:sz w:val="22"/>
        </w:rPr>
        <w:t xml:space="preserve"> or persistent</w:t>
      </w:r>
      <w:r w:rsidR="00692C61" w:rsidRPr="006E1A2C">
        <w:rPr>
          <w:sz w:val="22"/>
        </w:rPr>
        <w:t xml:space="preserve"> deficiencies in complying with main obligations in the performance of a contract; </w:t>
      </w:r>
    </w:p>
    <w:p w14:paraId="4E87E638" w14:textId="77777777" w:rsidR="00C92A55" w:rsidRPr="006E1A2C" w:rsidRDefault="00AF72E5" w:rsidP="00302BD0">
      <w:pPr>
        <w:autoSpaceDE w:val="0"/>
        <w:autoSpaceDN w:val="0"/>
        <w:adjustRightInd w:val="0"/>
        <w:spacing w:after="0"/>
        <w:rPr>
          <w:sz w:val="22"/>
        </w:rPr>
      </w:pPr>
      <w:r w:rsidRPr="006E1A2C">
        <w:rPr>
          <w:sz w:val="22"/>
        </w:rPr>
        <w:t>It</w:t>
      </w:r>
      <w:r w:rsidR="00692C61" w:rsidRPr="006E1A2C">
        <w:rPr>
          <w:sz w:val="22"/>
        </w:rPr>
        <w:t xml:space="preserve"> has been established by a final judgment or final administrative decision that the person or entity has created an entity under a different jurisdiction with the intent to circumvent fiscal, social or </w:t>
      </w:r>
      <w:r w:rsidR="00224F4E" w:rsidRPr="006E1A2C">
        <w:rPr>
          <w:sz w:val="22"/>
        </w:rPr>
        <w:t>any other</w:t>
      </w:r>
      <w:r w:rsidR="00692C61" w:rsidRPr="006E1A2C">
        <w:rPr>
          <w:sz w:val="22"/>
        </w:rPr>
        <w:t xml:space="preserve"> legal obligations of mandatory application in the jurisdiction of its registered office, central administration or principal place of business</w:t>
      </w:r>
    </w:p>
    <w:p w14:paraId="4E97CC55" w14:textId="77777777" w:rsidR="00C92A55" w:rsidRPr="006E1A2C" w:rsidRDefault="00AF72E5" w:rsidP="00302BD0">
      <w:pPr>
        <w:autoSpaceDE w:val="0"/>
        <w:autoSpaceDN w:val="0"/>
        <w:adjustRightInd w:val="0"/>
        <w:spacing w:after="0"/>
        <w:rPr>
          <w:sz w:val="22"/>
        </w:rPr>
      </w:pPr>
      <w:r w:rsidRPr="006E1A2C">
        <w:rPr>
          <w:sz w:val="22"/>
        </w:rPr>
        <w:t>H</w:t>
      </w:r>
      <w:r w:rsidR="00692C61" w:rsidRPr="006E1A2C">
        <w:rPr>
          <w:sz w:val="22"/>
        </w:rPr>
        <w:t>as misrepresented the information required by RYCO as a condition for participating in the procedure or has failed to supply that information;</w:t>
      </w:r>
    </w:p>
    <w:p w14:paraId="3086B87D" w14:textId="77777777" w:rsidR="00692C61" w:rsidRPr="006E1A2C" w:rsidRDefault="00AF72E5" w:rsidP="00302BD0">
      <w:pPr>
        <w:autoSpaceDE w:val="0"/>
        <w:autoSpaceDN w:val="0"/>
        <w:adjustRightInd w:val="0"/>
        <w:spacing w:after="0"/>
        <w:rPr>
          <w:sz w:val="22"/>
        </w:rPr>
      </w:pPr>
      <w:proofErr w:type="gramStart"/>
      <w:r w:rsidRPr="006E1A2C">
        <w:rPr>
          <w:sz w:val="22"/>
        </w:rPr>
        <w:t>W</w:t>
      </w:r>
      <w:r w:rsidR="00692C61" w:rsidRPr="006E1A2C">
        <w:rPr>
          <w:sz w:val="22"/>
        </w:rPr>
        <w:t>as</w:t>
      </w:r>
      <w:proofErr w:type="gramEnd"/>
      <w:r w:rsidR="00692C61" w:rsidRPr="006E1A2C">
        <w:rPr>
          <w:sz w:val="22"/>
        </w:rPr>
        <w:t xml:space="preserve"> previously involved in the preparation of procurement documents used in the award procedure where this entails a breach of the principle of equality of treatment, including distortion of competition that cannot be remedied otherwise.</w:t>
      </w:r>
    </w:p>
    <w:p w14:paraId="3B60648F" w14:textId="77777777" w:rsidR="00222EBD" w:rsidRPr="006E1A2C" w:rsidRDefault="00222EBD" w:rsidP="00777F80">
      <w:pPr>
        <w:autoSpaceDE w:val="0"/>
        <w:autoSpaceDN w:val="0"/>
        <w:adjustRightInd w:val="0"/>
        <w:jc w:val="left"/>
        <w:rPr>
          <w:sz w:val="22"/>
        </w:rPr>
      </w:pPr>
    </w:p>
    <w:tbl>
      <w:tblPr>
        <w:tblW w:w="10070" w:type="dxa"/>
        <w:jc w:val="center"/>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CellMar>
          <w:left w:w="0" w:type="dxa"/>
          <w:right w:w="0" w:type="dxa"/>
        </w:tblCellMar>
        <w:tblLook w:val="04A0" w:firstRow="1" w:lastRow="0" w:firstColumn="1" w:lastColumn="0" w:noHBand="0" w:noVBand="1"/>
      </w:tblPr>
      <w:tblGrid>
        <w:gridCol w:w="4028"/>
        <w:gridCol w:w="6042"/>
      </w:tblGrid>
      <w:tr w:rsidR="00C04610" w:rsidRPr="006E1A2C" w14:paraId="61950667" w14:textId="77777777" w:rsidTr="00222EBD">
        <w:trPr>
          <w:trHeight w:val="520"/>
          <w:tblHeader/>
          <w:jc w:val="center"/>
        </w:trPr>
        <w:tc>
          <w:tcPr>
            <w:tcW w:w="3744" w:type="dxa"/>
            <w:shd w:val="clear" w:color="auto" w:fill="1F4E79"/>
            <w:tcMar>
              <w:top w:w="90" w:type="dxa"/>
              <w:left w:w="100" w:type="dxa"/>
              <w:bottom w:w="90" w:type="dxa"/>
              <w:right w:w="100" w:type="dxa"/>
            </w:tcMar>
            <w:vAlign w:val="center"/>
            <w:hideMark/>
          </w:tcPr>
          <w:p w14:paraId="7BFE90EC" w14:textId="77777777" w:rsidR="00C04610" w:rsidRPr="006E1A2C" w:rsidRDefault="00222EBD">
            <w:pPr>
              <w:spacing w:after="0" w:line="240" w:lineRule="auto"/>
              <w:jc w:val="center"/>
              <w:rPr>
                <w:kern w:val="2"/>
                <w:sz w:val="22"/>
                <w14:ligatures w14:val="standardContextual"/>
              </w:rPr>
            </w:pPr>
            <w:r w:rsidRPr="006E1A2C">
              <w:rPr>
                <w:b/>
                <w:bCs/>
                <w:color w:val="FFFFFF"/>
                <w:sz w:val="22"/>
                <w:lang w:val="en-GB"/>
              </w:rPr>
              <w:t>Name of the representative</w:t>
            </w:r>
            <w:r w:rsidR="00C04610" w:rsidRPr="006E1A2C">
              <w:rPr>
                <w:b/>
                <w:bCs/>
                <w:color w:val="FFFFFF"/>
                <w:sz w:val="22"/>
                <w:lang w:val="en-GB"/>
              </w:rPr>
              <w:t xml:space="preserve"> </w:t>
            </w:r>
          </w:p>
        </w:tc>
        <w:tc>
          <w:tcPr>
            <w:tcW w:w="5616" w:type="dxa"/>
            <w:shd w:val="clear" w:color="auto" w:fill="1F4E79"/>
            <w:tcMar>
              <w:top w:w="90" w:type="dxa"/>
              <w:left w:w="100" w:type="dxa"/>
              <w:bottom w:w="90" w:type="dxa"/>
              <w:right w:w="100" w:type="dxa"/>
            </w:tcMar>
            <w:vAlign w:val="center"/>
            <w:hideMark/>
          </w:tcPr>
          <w:p w14:paraId="700A98CE" w14:textId="77777777" w:rsidR="00C04610" w:rsidRPr="006E1A2C" w:rsidRDefault="00C04610">
            <w:pPr>
              <w:spacing w:after="0" w:line="240" w:lineRule="auto"/>
              <w:jc w:val="center"/>
              <w:rPr>
                <w:sz w:val="22"/>
              </w:rPr>
            </w:pPr>
          </w:p>
        </w:tc>
      </w:tr>
      <w:tr w:rsidR="00C04610" w:rsidRPr="006E1A2C" w14:paraId="3F6D5BAC" w14:textId="77777777" w:rsidTr="00222EBD">
        <w:trPr>
          <w:trHeight w:val="520"/>
          <w:jc w:val="center"/>
        </w:trPr>
        <w:tc>
          <w:tcPr>
            <w:tcW w:w="3744" w:type="dxa"/>
            <w:tcMar>
              <w:top w:w="80" w:type="dxa"/>
              <w:left w:w="100" w:type="dxa"/>
              <w:bottom w:w="80" w:type="dxa"/>
              <w:right w:w="100" w:type="dxa"/>
            </w:tcMar>
            <w:vAlign w:val="center"/>
            <w:hideMark/>
          </w:tcPr>
          <w:p w14:paraId="2D238917" w14:textId="77777777" w:rsidR="00C04610" w:rsidRPr="006E1A2C" w:rsidRDefault="00C04610">
            <w:pPr>
              <w:spacing w:after="0" w:line="240" w:lineRule="auto"/>
              <w:jc w:val="center"/>
              <w:rPr>
                <w:sz w:val="22"/>
              </w:rPr>
            </w:pPr>
            <w:r w:rsidRPr="006E1A2C">
              <w:rPr>
                <w:b/>
                <w:bCs/>
                <w:sz w:val="22"/>
                <w:lang w:val="en-GB"/>
              </w:rPr>
              <w:t>Signature and stamp</w:t>
            </w:r>
          </w:p>
        </w:tc>
        <w:tc>
          <w:tcPr>
            <w:tcW w:w="5616" w:type="dxa"/>
            <w:tcMar>
              <w:top w:w="80" w:type="dxa"/>
              <w:left w:w="100" w:type="dxa"/>
              <w:bottom w:w="80" w:type="dxa"/>
              <w:right w:w="100" w:type="dxa"/>
            </w:tcMar>
            <w:vAlign w:val="center"/>
            <w:hideMark/>
          </w:tcPr>
          <w:p w14:paraId="474F11DE" w14:textId="77777777" w:rsidR="00C04610" w:rsidRPr="006E1A2C" w:rsidRDefault="00C04610">
            <w:pPr>
              <w:spacing w:after="0" w:line="240" w:lineRule="auto"/>
              <w:jc w:val="center"/>
              <w:rPr>
                <w:sz w:val="22"/>
              </w:rPr>
            </w:pPr>
          </w:p>
        </w:tc>
      </w:tr>
      <w:tr w:rsidR="00C04610" w:rsidRPr="006E1A2C" w14:paraId="52B408D7" w14:textId="77777777" w:rsidTr="00222EBD">
        <w:trPr>
          <w:trHeight w:val="520"/>
          <w:jc w:val="center"/>
        </w:trPr>
        <w:tc>
          <w:tcPr>
            <w:tcW w:w="3744" w:type="dxa"/>
            <w:shd w:val="clear" w:color="auto" w:fill="F7F9FB"/>
            <w:tcMar>
              <w:top w:w="80" w:type="dxa"/>
              <w:left w:w="100" w:type="dxa"/>
              <w:bottom w:w="80" w:type="dxa"/>
              <w:right w:w="100" w:type="dxa"/>
            </w:tcMar>
            <w:vAlign w:val="center"/>
            <w:hideMark/>
          </w:tcPr>
          <w:p w14:paraId="6162B025" w14:textId="77777777" w:rsidR="00C04610" w:rsidRPr="006E1A2C" w:rsidRDefault="00C04610">
            <w:pPr>
              <w:spacing w:after="0" w:line="240" w:lineRule="auto"/>
              <w:jc w:val="center"/>
              <w:rPr>
                <w:sz w:val="22"/>
              </w:rPr>
            </w:pPr>
            <w:r w:rsidRPr="006E1A2C">
              <w:rPr>
                <w:b/>
                <w:bCs/>
                <w:sz w:val="22"/>
                <w:lang w:val="en-GB"/>
              </w:rPr>
              <w:t>Date</w:t>
            </w:r>
          </w:p>
        </w:tc>
        <w:tc>
          <w:tcPr>
            <w:tcW w:w="5616" w:type="dxa"/>
            <w:shd w:val="clear" w:color="auto" w:fill="F7F9FB"/>
            <w:tcMar>
              <w:top w:w="80" w:type="dxa"/>
              <w:left w:w="100" w:type="dxa"/>
              <w:bottom w:w="80" w:type="dxa"/>
              <w:right w:w="100" w:type="dxa"/>
            </w:tcMar>
            <w:vAlign w:val="center"/>
            <w:hideMark/>
          </w:tcPr>
          <w:p w14:paraId="220C7367" w14:textId="77777777" w:rsidR="00C04610" w:rsidRPr="006E1A2C" w:rsidRDefault="00C04610">
            <w:pPr>
              <w:spacing w:after="0" w:line="240" w:lineRule="auto"/>
              <w:jc w:val="center"/>
              <w:rPr>
                <w:sz w:val="22"/>
              </w:rPr>
            </w:pPr>
          </w:p>
        </w:tc>
      </w:tr>
    </w:tbl>
    <w:p w14:paraId="60ECD920" w14:textId="77777777" w:rsidR="000641E8" w:rsidRPr="006E1A2C" w:rsidRDefault="00A40C65">
      <w:pPr>
        <w:jc w:val="left"/>
        <w:rPr>
          <w:sz w:val="22"/>
        </w:rPr>
      </w:pPr>
      <w:r w:rsidRPr="006E1A2C">
        <w:rPr>
          <w:sz w:val="22"/>
        </w:rPr>
        <w:br w:type="page"/>
      </w:r>
    </w:p>
    <w:p w14:paraId="79527A3C" w14:textId="77777777" w:rsidR="002F09CF" w:rsidRPr="006E1A2C" w:rsidRDefault="002F09CF" w:rsidP="00302BD0">
      <w:pPr>
        <w:pStyle w:val="Heading1"/>
        <w:keepNext w:val="0"/>
        <w:pageBreakBefore/>
        <w:pBdr>
          <w:bottom w:val="single" w:sz="8" w:space="2" w:color="1F4E78"/>
        </w:pBdr>
        <w:spacing w:before="200"/>
        <w:rPr>
          <w:kern w:val="36"/>
          <w:sz w:val="22"/>
          <w:szCs w:val="22"/>
          <w14:ligatures w14:val="standardContextual"/>
        </w:rPr>
      </w:pPr>
      <w:r w:rsidRPr="006E1A2C">
        <w:rPr>
          <w:sz w:val="22"/>
          <w:szCs w:val="22"/>
        </w:rPr>
        <w:lastRenderedPageBreak/>
        <w:t>ANNEX IV</w:t>
      </w:r>
    </w:p>
    <w:p w14:paraId="6C28594A" w14:textId="77777777" w:rsidR="00E22465" w:rsidRPr="006E1A2C" w:rsidRDefault="00E22465" w:rsidP="00222EBD">
      <w:pPr>
        <w:pStyle w:val="Heading2"/>
        <w:keepLines w:val="0"/>
        <w:widowControl w:val="0"/>
        <w:tabs>
          <w:tab w:val="left" w:pos="360"/>
        </w:tabs>
        <w:spacing w:before="0"/>
        <w:jc w:val="center"/>
        <w:rPr>
          <w:rFonts w:eastAsia="Times New Roman"/>
          <w:sz w:val="22"/>
          <w:szCs w:val="22"/>
          <w:lang w:val="en-GB" w:eastAsia="en-GB"/>
        </w:rPr>
      </w:pPr>
      <w:r w:rsidRPr="006E1A2C">
        <w:rPr>
          <w:rFonts w:eastAsia="Arial"/>
          <w:sz w:val="22"/>
          <w:szCs w:val="22"/>
          <w:lang w:val="en-GB" w:eastAsia="en-GB"/>
        </w:rPr>
        <w:t>FINANCIAL OFFER FORM</w:t>
      </w:r>
    </w:p>
    <w:p w14:paraId="68B6EE81" w14:textId="244A74D9" w:rsidR="00222EBD" w:rsidRPr="006E1A2C" w:rsidRDefault="00E22F14" w:rsidP="00914B39">
      <w:pPr>
        <w:rPr>
          <w:bCs/>
          <w:color w:val="000000"/>
          <w:sz w:val="22"/>
        </w:rPr>
      </w:pPr>
      <w:r w:rsidRPr="006E1A2C">
        <w:rPr>
          <w:b/>
          <w:iCs/>
          <w:sz w:val="22"/>
          <w:lang w:eastAsia="en-GB"/>
        </w:rPr>
        <w:t>Contract title</w:t>
      </w:r>
      <w:r w:rsidRPr="006E1A2C">
        <w:rPr>
          <w:bCs/>
          <w:iCs/>
          <w:sz w:val="22"/>
          <w:lang w:eastAsia="en-GB"/>
        </w:rPr>
        <w:t xml:space="preserve">: </w:t>
      </w:r>
      <w:r w:rsidR="008E6DC6" w:rsidRPr="006E1A2C">
        <w:rPr>
          <w:bCs/>
          <w:sz w:val="22"/>
        </w:rPr>
        <w:t>“Cleaning Services for the Regional Youth Cooperation Office (RYCO), Head Office in Tirana, Albania”</w:t>
      </w:r>
    </w:p>
    <w:tbl>
      <w:tblPr>
        <w:tblStyle w:val="TableGrid"/>
        <w:tblW w:w="9990" w:type="dxa"/>
        <w:jc w:val="center"/>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ook w:val="04A0" w:firstRow="1" w:lastRow="0" w:firstColumn="1" w:lastColumn="0" w:noHBand="0" w:noVBand="1"/>
      </w:tblPr>
      <w:tblGrid>
        <w:gridCol w:w="3996"/>
        <w:gridCol w:w="5994"/>
      </w:tblGrid>
      <w:tr w:rsidR="000908AC" w:rsidRPr="006E1A2C" w14:paraId="79D705AC" w14:textId="77777777" w:rsidTr="00674C92">
        <w:trPr>
          <w:tblHeader/>
          <w:jc w:val="center"/>
        </w:trPr>
        <w:tc>
          <w:tcPr>
            <w:tcW w:w="3744" w:type="dxa"/>
            <w:shd w:val="clear" w:color="auto" w:fill="1F4E79"/>
            <w:tcMar>
              <w:top w:w="90" w:type="dxa"/>
              <w:left w:w="100" w:type="dxa"/>
              <w:bottom w:w="90" w:type="dxa"/>
              <w:right w:w="100" w:type="dxa"/>
            </w:tcMar>
            <w:vAlign w:val="center"/>
          </w:tcPr>
          <w:p w14:paraId="4CE8AA8C" w14:textId="77777777" w:rsidR="000908AC" w:rsidRPr="006E1A2C" w:rsidRDefault="00A40C65" w:rsidP="007E0A43">
            <w:pPr>
              <w:spacing w:after="0"/>
              <w:jc w:val="center"/>
              <w:rPr>
                <w:sz w:val="22"/>
                <w:szCs w:val="22"/>
              </w:rPr>
            </w:pPr>
            <w:r w:rsidRPr="006E1A2C">
              <w:rPr>
                <w:b/>
                <w:color w:val="FFFFFF"/>
                <w:sz w:val="22"/>
                <w:szCs w:val="22"/>
              </w:rPr>
              <w:t>Description</w:t>
            </w:r>
          </w:p>
        </w:tc>
        <w:tc>
          <w:tcPr>
            <w:tcW w:w="5616" w:type="dxa"/>
            <w:shd w:val="clear" w:color="auto" w:fill="1F4E79"/>
            <w:tcMar>
              <w:top w:w="90" w:type="dxa"/>
              <w:left w:w="100" w:type="dxa"/>
              <w:bottom w:w="90" w:type="dxa"/>
              <w:right w:w="100" w:type="dxa"/>
            </w:tcMar>
            <w:vAlign w:val="center"/>
          </w:tcPr>
          <w:p w14:paraId="14E394FA" w14:textId="77777777" w:rsidR="000908AC" w:rsidRPr="006E1A2C" w:rsidRDefault="00A40C65" w:rsidP="007E0A43">
            <w:pPr>
              <w:spacing w:after="0"/>
              <w:jc w:val="center"/>
              <w:rPr>
                <w:sz w:val="22"/>
                <w:szCs w:val="22"/>
              </w:rPr>
            </w:pPr>
            <w:r w:rsidRPr="006E1A2C">
              <w:rPr>
                <w:b/>
                <w:color w:val="FFFFFF"/>
                <w:sz w:val="22"/>
                <w:szCs w:val="22"/>
              </w:rPr>
              <w:t>Amount</w:t>
            </w:r>
            <w:r w:rsidR="00674C92" w:rsidRPr="006E1A2C">
              <w:rPr>
                <w:b/>
                <w:color w:val="FFFFFF"/>
                <w:sz w:val="22"/>
                <w:szCs w:val="22"/>
              </w:rPr>
              <w:t xml:space="preserve"> in figures and in words</w:t>
            </w:r>
            <w:r w:rsidRPr="006E1A2C">
              <w:rPr>
                <w:b/>
                <w:color w:val="FFFFFF"/>
                <w:sz w:val="22"/>
                <w:szCs w:val="22"/>
              </w:rPr>
              <w:t xml:space="preserve"> </w:t>
            </w:r>
            <w:r w:rsidR="008C18DD" w:rsidRPr="006E1A2C">
              <w:rPr>
                <w:b/>
                <w:color w:val="FFFFFF"/>
                <w:sz w:val="22"/>
                <w:szCs w:val="22"/>
              </w:rPr>
              <w:t xml:space="preserve">stated in </w:t>
            </w:r>
            <w:r w:rsidRPr="006E1A2C">
              <w:rPr>
                <w:b/>
                <w:color w:val="FFFFFF"/>
                <w:sz w:val="22"/>
                <w:szCs w:val="22"/>
              </w:rPr>
              <w:t>E</w:t>
            </w:r>
            <w:r w:rsidR="008C18DD" w:rsidRPr="006E1A2C">
              <w:rPr>
                <w:b/>
                <w:color w:val="FFFFFF"/>
                <w:sz w:val="22"/>
                <w:szCs w:val="22"/>
              </w:rPr>
              <w:t>uro</w:t>
            </w:r>
          </w:p>
        </w:tc>
      </w:tr>
      <w:tr w:rsidR="000908AC" w:rsidRPr="006E1A2C" w14:paraId="1F36C217" w14:textId="77777777" w:rsidTr="00674C92">
        <w:trPr>
          <w:trHeight w:val="520"/>
          <w:jc w:val="center"/>
        </w:trPr>
        <w:tc>
          <w:tcPr>
            <w:tcW w:w="3744" w:type="dxa"/>
            <w:tcMar>
              <w:top w:w="80" w:type="dxa"/>
              <w:left w:w="100" w:type="dxa"/>
              <w:bottom w:w="80" w:type="dxa"/>
              <w:right w:w="100" w:type="dxa"/>
            </w:tcMar>
            <w:vAlign w:val="center"/>
          </w:tcPr>
          <w:p w14:paraId="490182EE" w14:textId="77777777" w:rsidR="000908AC" w:rsidRPr="006E1A2C" w:rsidRDefault="00A40C65" w:rsidP="00222EBD">
            <w:pPr>
              <w:spacing w:after="0"/>
              <w:jc w:val="left"/>
              <w:rPr>
                <w:bCs/>
                <w:sz w:val="22"/>
                <w:szCs w:val="22"/>
              </w:rPr>
            </w:pPr>
            <w:r w:rsidRPr="006E1A2C">
              <w:rPr>
                <w:bCs/>
                <w:sz w:val="22"/>
                <w:szCs w:val="22"/>
              </w:rPr>
              <w:t>Total monthly price including cleaning materials and consumables, exclusive of VAT</w:t>
            </w:r>
          </w:p>
        </w:tc>
        <w:tc>
          <w:tcPr>
            <w:tcW w:w="5616" w:type="dxa"/>
            <w:tcMar>
              <w:top w:w="80" w:type="dxa"/>
              <w:left w:w="100" w:type="dxa"/>
              <w:bottom w:w="80" w:type="dxa"/>
              <w:right w:w="100" w:type="dxa"/>
            </w:tcMar>
            <w:vAlign w:val="center"/>
          </w:tcPr>
          <w:p w14:paraId="5A08D095" w14:textId="77777777" w:rsidR="000908AC" w:rsidRPr="006E1A2C" w:rsidRDefault="007E0A43">
            <w:pPr>
              <w:spacing w:after="0"/>
              <w:jc w:val="center"/>
              <w:rPr>
                <w:sz w:val="22"/>
                <w:szCs w:val="22"/>
              </w:rPr>
            </w:pPr>
            <w:r w:rsidRPr="006E1A2C">
              <w:rPr>
                <w:sz w:val="22"/>
                <w:szCs w:val="22"/>
              </w:rPr>
              <w:t xml:space="preserve"> </w:t>
            </w:r>
          </w:p>
        </w:tc>
      </w:tr>
      <w:tr w:rsidR="000908AC" w:rsidRPr="006E1A2C" w14:paraId="1F75EC99" w14:textId="77777777" w:rsidTr="00674C92">
        <w:trPr>
          <w:trHeight w:val="520"/>
          <w:jc w:val="center"/>
        </w:trPr>
        <w:tc>
          <w:tcPr>
            <w:tcW w:w="3744" w:type="dxa"/>
            <w:shd w:val="clear" w:color="auto" w:fill="F7F9FB"/>
            <w:tcMar>
              <w:top w:w="80" w:type="dxa"/>
              <w:left w:w="100" w:type="dxa"/>
              <w:bottom w:w="80" w:type="dxa"/>
              <w:right w:w="100" w:type="dxa"/>
            </w:tcMar>
            <w:vAlign w:val="center"/>
          </w:tcPr>
          <w:p w14:paraId="12C0BDA8" w14:textId="77777777" w:rsidR="000908AC" w:rsidRPr="006E1A2C" w:rsidRDefault="00A40C65" w:rsidP="00222EBD">
            <w:pPr>
              <w:spacing w:after="0"/>
              <w:jc w:val="center"/>
              <w:rPr>
                <w:bCs/>
                <w:sz w:val="22"/>
                <w:szCs w:val="22"/>
              </w:rPr>
            </w:pPr>
            <w:r w:rsidRPr="006E1A2C">
              <w:rPr>
                <w:bCs/>
                <w:sz w:val="22"/>
                <w:szCs w:val="22"/>
              </w:rPr>
              <w:t>Applicable VAT (if any)</w:t>
            </w:r>
          </w:p>
        </w:tc>
        <w:tc>
          <w:tcPr>
            <w:tcW w:w="5616" w:type="dxa"/>
            <w:shd w:val="clear" w:color="auto" w:fill="F7F9FB"/>
            <w:tcMar>
              <w:top w:w="80" w:type="dxa"/>
              <w:left w:w="100" w:type="dxa"/>
              <w:bottom w:w="80" w:type="dxa"/>
              <w:right w:w="100" w:type="dxa"/>
            </w:tcMar>
            <w:vAlign w:val="center"/>
          </w:tcPr>
          <w:p w14:paraId="07388C95" w14:textId="77777777" w:rsidR="000908AC" w:rsidRPr="006E1A2C" w:rsidRDefault="000908AC">
            <w:pPr>
              <w:spacing w:after="0"/>
              <w:jc w:val="center"/>
              <w:rPr>
                <w:sz w:val="22"/>
                <w:szCs w:val="22"/>
              </w:rPr>
            </w:pPr>
          </w:p>
        </w:tc>
      </w:tr>
      <w:tr w:rsidR="000908AC" w:rsidRPr="006E1A2C" w14:paraId="75D25DF5" w14:textId="77777777" w:rsidTr="00674C92">
        <w:trPr>
          <w:trHeight w:val="520"/>
          <w:jc w:val="center"/>
        </w:trPr>
        <w:tc>
          <w:tcPr>
            <w:tcW w:w="3744" w:type="dxa"/>
            <w:tcMar>
              <w:top w:w="80" w:type="dxa"/>
              <w:left w:w="100" w:type="dxa"/>
              <w:bottom w:w="80" w:type="dxa"/>
              <w:right w:w="100" w:type="dxa"/>
            </w:tcMar>
            <w:vAlign w:val="center"/>
          </w:tcPr>
          <w:p w14:paraId="0A027377" w14:textId="77777777" w:rsidR="000908AC" w:rsidRPr="006E1A2C" w:rsidRDefault="00A40C65" w:rsidP="00222EBD">
            <w:pPr>
              <w:spacing w:after="0"/>
              <w:jc w:val="left"/>
              <w:rPr>
                <w:bCs/>
                <w:sz w:val="22"/>
                <w:szCs w:val="22"/>
              </w:rPr>
            </w:pPr>
            <w:r w:rsidRPr="006E1A2C">
              <w:rPr>
                <w:bCs/>
                <w:sz w:val="22"/>
                <w:szCs w:val="22"/>
              </w:rPr>
              <w:t>Total monthly price, inclusive of VAT, cleaning materials and consumables</w:t>
            </w:r>
          </w:p>
        </w:tc>
        <w:tc>
          <w:tcPr>
            <w:tcW w:w="5616" w:type="dxa"/>
            <w:tcMar>
              <w:top w:w="80" w:type="dxa"/>
              <w:left w:w="100" w:type="dxa"/>
              <w:bottom w:w="80" w:type="dxa"/>
              <w:right w:w="100" w:type="dxa"/>
            </w:tcMar>
            <w:vAlign w:val="center"/>
          </w:tcPr>
          <w:p w14:paraId="1B145375" w14:textId="77777777" w:rsidR="000908AC" w:rsidRPr="006E1A2C" w:rsidRDefault="007E0A43">
            <w:pPr>
              <w:spacing w:after="0"/>
              <w:jc w:val="center"/>
              <w:rPr>
                <w:sz w:val="22"/>
                <w:szCs w:val="22"/>
              </w:rPr>
            </w:pPr>
            <w:r w:rsidRPr="006E1A2C">
              <w:rPr>
                <w:sz w:val="22"/>
                <w:szCs w:val="22"/>
              </w:rPr>
              <w:t xml:space="preserve"> </w:t>
            </w:r>
          </w:p>
        </w:tc>
      </w:tr>
    </w:tbl>
    <w:p w14:paraId="226B7186" w14:textId="77777777" w:rsidR="00EF1BC1" w:rsidRPr="006E1A2C" w:rsidRDefault="00EF1BC1" w:rsidP="00FF1757">
      <w:pPr>
        <w:ind w:left="60"/>
        <w:jc w:val="left"/>
        <w:rPr>
          <w:sz w:val="22"/>
        </w:rPr>
      </w:pPr>
    </w:p>
    <w:p w14:paraId="0EEEDC5A" w14:textId="77777777" w:rsidR="00674C92" w:rsidRPr="006E1A2C" w:rsidRDefault="00674C92" w:rsidP="00FF1757">
      <w:pPr>
        <w:ind w:left="60"/>
        <w:rPr>
          <w:sz w:val="22"/>
        </w:rPr>
      </w:pPr>
      <w:r w:rsidRPr="006E1A2C">
        <w:rPr>
          <w:sz w:val="22"/>
        </w:rPr>
        <w:t xml:space="preserve">Tenderers subject to VAT shall indicate the applicable VAT amount separately. Tenderers not subject to </w:t>
      </w:r>
      <w:r w:rsidR="00FF1757" w:rsidRPr="006E1A2C">
        <w:rPr>
          <w:sz w:val="22"/>
        </w:rPr>
        <w:t>VAT shall</w:t>
      </w:r>
      <w:r w:rsidRPr="006E1A2C">
        <w:rPr>
          <w:sz w:val="22"/>
        </w:rPr>
        <w:t xml:space="preserve"> indicate "Not applicable"</w:t>
      </w:r>
      <w:r w:rsidR="001A31C0" w:rsidRPr="006E1A2C">
        <w:rPr>
          <w:sz w:val="22"/>
        </w:rPr>
        <w:t>.</w:t>
      </w:r>
    </w:p>
    <w:p w14:paraId="7C8824C9" w14:textId="77777777" w:rsidR="00EF1BC1" w:rsidRPr="006E1A2C" w:rsidRDefault="00EF1BC1" w:rsidP="001A31C0">
      <w:pPr>
        <w:ind w:left="60"/>
        <w:jc w:val="left"/>
        <w:rPr>
          <w:sz w:val="22"/>
        </w:rPr>
      </w:pPr>
    </w:p>
    <w:p w14:paraId="0DF826CA" w14:textId="77777777" w:rsidR="001A31C0" w:rsidRPr="006E1A2C" w:rsidRDefault="001A31C0" w:rsidP="001A31C0">
      <w:pPr>
        <w:ind w:left="60"/>
        <w:rPr>
          <w:sz w:val="22"/>
        </w:rPr>
      </w:pPr>
      <w:proofErr w:type="gramStart"/>
      <w:r w:rsidRPr="006E1A2C">
        <w:rPr>
          <w:sz w:val="22"/>
        </w:rPr>
        <w:t>For the purpose of</w:t>
      </w:r>
      <w:proofErr w:type="gramEnd"/>
      <w:r w:rsidRPr="006E1A2C">
        <w:rPr>
          <w:sz w:val="22"/>
        </w:rPr>
        <w:t xml:space="preserve"> financial evaluation, prices shall be compared </w:t>
      </w:r>
      <w:proofErr w:type="gramStart"/>
      <w:r w:rsidRPr="006E1A2C">
        <w:rPr>
          <w:sz w:val="22"/>
        </w:rPr>
        <w:t>exclusive</w:t>
      </w:r>
      <w:proofErr w:type="gramEnd"/>
      <w:r w:rsidRPr="006E1A2C">
        <w:rPr>
          <w:sz w:val="22"/>
        </w:rPr>
        <w:t xml:space="preserve"> of VAT </w:t>
      </w:r>
      <w:proofErr w:type="gramStart"/>
      <w:r w:rsidRPr="006E1A2C">
        <w:rPr>
          <w:sz w:val="22"/>
        </w:rPr>
        <w:t>in order to</w:t>
      </w:r>
      <w:proofErr w:type="gramEnd"/>
      <w:r w:rsidRPr="006E1A2C">
        <w:rPr>
          <w:sz w:val="22"/>
        </w:rPr>
        <w:t xml:space="preserve"> ensure equal treatment of tenderers regardless of their VAT status.</w:t>
      </w:r>
    </w:p>
    <w:p w14:paraId="7732B82E" w14:textId="77777777" w:rsidR="00222EBD" w:rsidRPr="006E1A2C" w:rsidRDefault="00222EBD">
      <w:pPr>
        <w:jc w:val="left"/>
        <w:rPr>
          <w:sz w:val="22"/>
        </w:rPr>
      </w:pPr>
    </w:p>
    <w:tbl>
      <w:tblPr>
        <w:tblW w:w="10072" w:type="dxa"/>
        <w:jc w:val="center"/>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CellMar>
          <w:left w:w="0" w:type="dxa"/>
          <w:right w:w="0" w:type="dxa"/>
        </w:tblCellMar>
        <w:tblLook w:val="0000" w:firstRow="0" w:lastRow="0" w:firstColumn="0" w:lastColumn="0" w:noHBand="0" w:noVBand="0"/>
      </w:tblPr>
      <w:tblGrid>
        <w:gridCol w:w="3744"/>
        <w:gridCol w:w="6328"/>
      </w:tblGrid>
      <w:tr w:rsidR="00E22465" w:rsidRPr="006E1A2C" w14:paraId="238876F3" w14:textId="77777777" w:rsidTr="00302BD0">
        <w:trPr>
          <w:cantSplit/>
          <w:trHeight w:val="520"/>
          <w:tblHeader/>
          <w:jc w:val="center"/>
        </w:trPr>
        <w:tc>
          <w:tcPr>
            <w:tcW w:w="3744" w:type="dxa"/>
            <w:shd w:val="clear" w:color="auto" w:fill="1F4E79"/>
            <w:tcMar>
              <w:top w:w="90" w:type="dxa"/>
              <w:left w:w="100" w:type="dxa"/>
              <w:bottom w:w="90" w:type="dxa"/>
              <w:right w:w="100" w:type="dxa"/>
            </w:tcMar>
            <w:vAlign w:val="center"/>
          </w:tcPr>
          <w:p w14:paraId="6FD0B1AC" w14:textId="77777777" w:rsidR="00E22465" w:rsidRPr="006E1A2C" w:rsidRDefault="001E4B99" w:rsidP="00B905E2">
            <w:pPr>
              <w:spacing w:after="0" w:line="240" w:lineRule="auto"/>
              <w:jc w:val="center"/>
              <w:rPr>
                <w:rFonts w:eastAsia="Times New Roman"/>
                <w:b/>
                <w:color w:val="000000"/>
                <w:sz w:val="22"/>
                <w:lang w:val="en-GB" w:eastAsia="en-GB"/>
              </w:rPr>
            </w:pPr>
            <w:r w:rsidRPr="006E1A2C">
              <w:rPr>
                <w:b/>
                <w:bCs/>
                <w:color w:val="FFFFFF"/>
                <w:sz w:val="22"/>
                <w:lang w:val="en-GB"/>
              </w:rPr>
              <w:t>Name of the representative</w:t>
            </w:r>
          </w:p>
        </w:tc>
        <w:tc>
          <w:tcPr>
            <w:tcW w:w="6328" w:type="dxa"/>
            <w:shd w:val="clear" w:color="auto" w:fill="1F4E79"/>
            <w:tcMar>
              <w:top w:w="90" w:type="dxa"/>
              <w:left w:w="100" w:type="dxa"/>
              <w:bottom w:w="90" w:type="dxa"/>
              <w:right w:w="100" w:type="dxa"/>
            </w:tcMar>
            <w:vAlign w:val="center"/>
          </w:tcPr>
          <w:p w14:paraId="343D0228" w14:textId="77777777" w:rsidR="00E22465" w:rsidRPr="006E1A2C" w:rsidRDefault="00E22465" w:rsidP="00B905E2">
            <w:pPr>
              <w:spacing w:after="0" w:line="240" w:lineRule="auto"/>
              <w:jc w:val="center"/>
              <w:rPr>
                <w:rFonts w:eastAsia="Times New Roman"/>
                <w:b/>
                <w:color w:val="000000"/>
                <w:sz w:val="22"/>
                <w:lang w:val="en-GB" w:eastAsia="en-GB"/>
              </w:rPr>
            </w:pPr>
          </w:p>
        </w:tc>
      </w:tr>
      <w:tr w:rsidR="00E22465" w:rsidRPr="006E1A2C" w14:paraId="1B64A53F" w14:textId="77777777" w:rsidTr="00302BD0">
        <w:trPr>
          <w:cantSplit/>
          <w:trHeight w:val="520"/>
          <w:jc w:val="center"/>
        </w:trPr>
        <w:tc>
          <w:tcPr>
            <w:tcW w:w="3744" w:type="dxa"/>
            <w:tcMar>
              <w:top w:w="80" w:type="dxa"/>
              <w:left w:w="100" w:type="dxa"/>
              <w:bottom w:w="80" w:type="dxa"/>
              <w:right w:w="100" w:type="dxa"/>
            </w:tcMar>
            <w:vAlign w:val="center"/>
          </w:tcPr>
          <w:p w14:paraId="45480784" w14:textId="77777777" w:rsidR="00E22465" w:rsidRPr="006E1A2C" w:rsidRDefault="00E22465" w:rsidP="00B905E2">
            <w:pPr>
              <w:spacing w:after="0" w:line="240" w:lineRule="auto"/>
              <w:jc w:val="center"/>
              <w:rPr>
                <w:rFonts w:eastAsia="Times New Roman"/>
                <w:b/>
                <w:color w:val="000000"/>
                <w:sz w:val="22"/>
                <w:lang w:val="en-GB" w:eastAsia="en-GB"/>
              </w:rPr>
            </w:pPr>
            <w:r w:rsidRPr="006E1A2C">
              <w:rPr>
                <w:b/>
                <w:sz w:val="22"/>
                <w:lang w:val="en-GB" w:eastAsia="en-GB"/>
              </w:rPr>
              <w:t>Signature and stamp</w:t>
            </w:r>
          </w:p>
        </w:tc>
        <w:tc>
          <w:tcPr>
            <w:tcW w:w="6328" w:type="dxa"/>
            <w:tcMar>
              <w:top w:w="80" w:type="dxa"/>
              <w:left w:w="100" w:type="dxa"/>
              <w:bottom w:w="80" w:type="dxa"/>
              <w:right w:w="100" w:type="dxa"/>
            </w:tcMar>
            <w:vAlign w:val="center"/>
          </w:tcPr>
          <w:p w14:paraId="7755387A" w14:textId="77777777" w:rsidR="00E22465" w:rsidRPr="006E1A2C" w:rsidRDefault="00E22465" w:rsidP="00B905E2">
            <w:pPr>
              <w:spacing w:after="0" w:line="240" w:lineRule="auto"/>
              <w:jc w:val="center"/>
              <w:rPr>
                <w:rFonts w:eastAsia="Times New Roman"/>
                <w:b/>
                <w:color w:val="000000"/>
                <w:sz w:val="22"/>
                <w:lang w:val="en-GB" w:eastAsia="en-GB"/>
              </w:rPr>
            </w:pPr>
          </w:p>
        </w:tc>
      </w:tr>
      <w:tr w:rsidR="00E22465" w:rsidRPr="006E1A2C" w14:paraId="3F539EEC" w14:textId="77777777" w:rsidTr="00302BD0">
        <w:trPr>
          <w:cantSplit/>
          <w:trHeight w:val="520"/>
          <w:jc w:val="center"/>
        </w:trPr>
        <w:tc>
          <w:tcPr>
            <w:tcW w:w="3744" w:type="dxa"/>
            <w:shd w:val="clear" w:color="auto" w:fill="F7F9FB"/>
            <w:tcMar>
              <w:top w:w="80" w:type="dxa"/>
              <w:left w:w="100" w:type="dxa"/>
              <w:bottom w:w="80" w:type="dxa"/>
              <w:right w:w="100" w:type="dxa"/>
            </w:tcMar>
            <w:vAlign w:val="center"/>
          </w:tcPr>
          <w:p w14:paraId="7F241E5A" w14:textId="77777777" w:rsidR="00E22465" w:rsidRPr="006E1A2C" w:rsidRDefault="00E22465" w:rsidP="00B905E2">
            <w:pPr>
              <w:spacing w:after="0" w:line="240" w:lineRule="auto"/>
              <w:jc w:val="center"/>
              <w:rPr>
                <w:rFonts w:eastAsia="Times New Roman"/>
                <w:b/>
                <w:color w:val="000000"/>
                <w:sz w:val="22"/>
                <w:lang w:val="en-GB" w:eastAsia="en-GB"/>
              </w:rPr>
            </w:pPr>
            <w:r w:rsidRPr="006E1A2C">
              <w:rPr>
                <w:b/>
                <w:sz w:val="22"/>
                <w:lang w:val="en-GB" w:eastAsia="en-GB"/>
              </w:rPr>
              <w:t>Date</w:t>
            </w:r>
          </w:p>
        </w:tc>
        <w:tc>
          <w:tcPr>
            <w:tcW w:w="6328" w:type="dxa"/>
            <w:shd w:val="clear" w:color="auto" w:fill="F7F9FB"/>
            <w:tcMar>
              <w:top w:w="80" w:type="dxa"/>
              <w:left w:w="100" w:type="dxa"/>
              <w:bottom w:w="80" w:type="dxa"/>
              <w:right w:w="100" w:type="dxa"/>
            </w:tcMar>
            <w:vAlign w:val="center"/>
          </w:tcPr>
          <w:p w14:paraId="27AD52F1" w14:textId="77777777" w:rsidR="00E22465" w:rsidRPr="006E1A2C" w:rsidRDefault="00E22465" w:rsidP="00B905E2">
            <w:pPr>
              <w:spacing w:after="0" w:line="240" w:lineRule="auto"/>
              <w:jc w:val="center"/>
              <w:rPr>
                <w:rFonts w:eastAsia="Times New Roman"/>
                <w:b/>
                <w:color w:val="000000"/>
                <w:sz w:val="22"/>
                <w:lang w:val="en-GB" w:eastAsia="en-GB"/>
              </w:rPr>
            </w:pPr>
          </w:p>
        </w:tc>
      </w:tr>
    </w:tbl>
    <w:p w14:paraId="0604A67E" w14:textId="77777777" w:rsidR="0075190E" w:rsidRPr="006E1A2C" w:rsidRDefault="00FF1757" w:rsidP="0075190E">
      <w:pPr>
        <w:jc w:val="left"/>
        <w:rPr>
          <w:bCs/>
          <w:color w:val="000000"/>
          <w:sz w:val="22"/>
        </w:rPr>
      </w:pPr>
      <w:r w:rsidRPr="006E1A2C">
        <w:rPr>
          <w:bCs/>
          <w:sz w:val="22"/>
        </w:rPr>
        <w:t xml:space="preserve"> </w:t>
      </w:r>
    </w:p>
    <w:sectPr w:rsidR="0075190E" w:rsidRPr="006E1A2C" w:rsidSect="008A708F">
      <w:headerReference w:type="default" r:id="rId11"/>
      <w:footerReference w:type="default" r:id="rId12"/>
      <w:pgSz w:w="11909" w:h="16834"/>
      <w:pgMar w:top="1080" w:right="1080" w:bottom="1008" w:left="1080" w:header="504"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A72AA" w14:textId="77777777" w:rsidR="00CB3D59" w:rsidRDefault="00CB3D59" w:rsidP="00EF5E88">
      <w:pPr>
        <w:spacing w:after="0"/>
      </w:pPr>
      <w:r>
        <w:separator/>
      </w:r>
    </w:p>
  </w:endnote>
  <w:endnote w:type="continuationSeparator" w:id="0">
    <w:p w14:paraId="7D4009FD" w14:textId="77777777" w:rsidR="00CB3D59" w:rsidRDefault="00CB3D59" w:rsidP="00EF5E88">
      <w:pPr>
        <w:spacing w:after="0"/>
      </w:pPr>
      <w:r>
        <w:continuationSeparator/>
      </w:r>
    </w:p>
  </w:endnote>
  <w:endnote w:type="continuationNotice" w:id="1">
    <w:p w14:paraId="5F5DC71C" w14:textId="77777777" w:rsidR="00CB3D59" w:rsidRDefault="00CB3D5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8464B" w14:textId="77777777" w:rsidR="003C2175" w:rsidRDefault="00C04610" w:rsidP="006040FF">
    <w:pPr>
      <w:jc w:val="center"/>
    </w:pPr>
    <w:r>
      <w:rPr>
        <w:color w:val="666666"/>
        <w:sz w:val="18"/>
      </w:rPr>
      <w:t xml:space="preserve">Page </w:t>
    </w:r>
    <w:r>
      <w:rPr>
        <w:color w:val="666666"/>
        <w:sz w:val="18"/>
      </w:rPr>
      <w:fldChar w:fldCharType="begin"/>
    </w:r>
    <w:r>
      <w:rPr>
        <w:color w:val="666666"/>
        <w:sz w:val="18"/>
      </w:rPr>
      <w:instrText>PAGE</w:instrText>
    </w:r>
    <w:r>
      <w:rPr>
        <w:color w:val="666666"/>
        <w:sz w:val="18"/>
      </w:rPr>
      <w:fldChar w:fldCharType="separate"/>
    </w:r>
    <w:r>
      <w:rPr>
        <w:color w:val="666666"/>
        <w:sz w:val="18"/>
      </w:rPr>
      <w:t>Right-click and update field</w:t>
    </w:r>
    <w:r>
      <w:rPr>
        <w:color w:val="666666"/>
        <w:sz w:val="18"/>
      </w:rPr>
      <w:fldChar w:fldCharType="end"/>
    </w:r>
    <w:r>
      <w:rPr>
        <w:color w:val="666666"/>
        <w:sz w:val="18"/>
      </w:rPr>
      <w:t xml:space="preserve"> of </w:t>
    </w:r>
    <w:r>
      <w:rPr>
        <w:color w:val="666666"/>
        <w:sz w:val="18"/>
      </w:rPr>
      <w:fldChar w:fldCharType="begin"/>
    </w:r>
    <w:r>
      <w:rPr>
        <w:color w:val="666666"/>
        <w:sz w:val="18"/>
      </w:rPr>
      <w:instrText>NUMPAGES</w:instrText>
    </w:r>
    <w:r>
      <w:rPr>
        <w:color w:val="666666"/>
        <w:sz w:val="18"/>
      </w:rPr>
      <w:fldChar w:fldCharType="separate"/>
    </w:r>
    <w:r>
      <w:rPr>
        <w:color w:val="666666"/>
        <w:sz w:val="18"/>
      </w:rPr>
      <w:t>Right-click and update field</w:t>
    </w:r>
    <w:r>
      <w:rPr>
        <w:color w:val="666666"/>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1F4A1" w14:textId="77777777" w:rsidR="00CB3D59" w:rsidRDefault="00CB3D59" w:rsidP="00EF5E88">
      <w:pPr>
        <w:spacing w:after="0"/>
      </w:pPr>
      <w:r>
        <w:separator/>
      </w:r>
    </w:p>
  </w:footnote>
  <w:footnote w:type="continuationSeparator" w:id="0">
    <w:p w14:paraId="5D574038" w14:textId="77777777" w:rsidR="00CB3D59" w:rsidRDefault="00CB3D59" w:rsidP="00EF5E88">
      <w:pPr>
        <w:spacing w:after="0"/>
      </w:pPr>
      <w:r>
        <w:continuationSeparator/>
      </w:r>
    </w:p>
  </w:footnote>
  <w:footnote w:type="continuationNotice" w:id="1">
    <w:p w14:paraId="0EF9C925" w14:textId="77777777" w:rsidR="00CB3D59" w:rsidRDefault="00CB3D5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96040" w14:textId="6FDDE27B" w:rsidR="003C2175" w:rsidRPr="000966B5" w:rsidRDefault="00421DB9" w:rsidP="00421DB9">
    <w:pPr>
      <w:jc w:val="center"/>
    </w:pPr>
    <w:r>
      <w:rPr>
        <w:rFonts w:ascii="Times New Roman" w:hAnsi="Times New Roman"/>
        <w:noProof/>
        <w:sz w:val="24"/>
        <w:szCs w:val="24"/>
      </w:rPr>
      <w:drawing>
        <wp:anchor distT="0" distB="0" distL="114300" distR="114300" simplePos="0" relativeHeight="251659264" behindDoc="0" locked="0" layoutInCell="1" allowOverlap="1" wp14:anchorId="2E466958" wp14:editId="3FD77485">
          <wp:simplePos x="0" y="0"/>
          <wp:positionH relativeFrom="margin">
            <wp:posOffset>5619750</wp:posOffset>
          </wp:positionH>
          <wp:positionV relativeFrom="paragraph">
            <wp:posOffset>-205740</wp:posOffset>
          </wp:positionV>
          <wp:extent cx="615950" cy="567690"/>
          <wp:effectExtent l="0" t="0" r="0" b="3810"/>
          <wp:wrapThrough wrapText="bothSides">
            <wp:wrapPolygon edited="0">
              <wp:start x="8016" y="0"/>
              <wp:lineTo x="0" y="0"/>
              <wp:lineTo x="0" y="21020"/>
              <wp:lineTo x="20709" y="21020"/>
              <wp:lineTo x="20709" y="0"/>
              <wp:lineTo x="12693" y="0"/>
              <wp:lineTo x="8016" y="0"/>
            </wp:wrapPolygon>
          </wp:wrapThrough>
          <wp:docPr id="83583572" name="Picture 83583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950" cy="567690"/>
                  </a:xfrm>
                  <a:prstGeom prst="rect">
                    <a:avLst/>
                  </a:prstGeom>
                  <a:noFill/>
                </pic:spPr>
              </pic:pic>
            </a:graphicData>
          </a:graphic>
          <wp14:sizeRelH relativeFrom="page">
            <wp14:pctWidth>0</wp14:pctWidth>
          </wp14:sizeRelH>
          <wp14:sizeRelV relativeFrom="page">
            <wp14:pctHeight>0</wp14:pctHeight>
          </wp14:sizeRelV>
        </wp:anchor>
      </w:drawing>
    </w:r>
    <w:r w:rsidR="008E31D7">
      <w:rPr>
        <w:color w:val="666666"/>
        <w:sz w:val="18"/>
      </w:rPr>
      <w:t>RYCO – Tender Dossier | Cleaning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A7CA8"/>
    <w:multiLevelType w:val="hybridMultilevel"/>
    <w:tmpl w:val="1D4E852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339B7759"/>
    <w:multiLevelType w:val="hybridMultilevel"/>
    <w:tmpl w:val="B450FDBE"/>
    <w:lvl w:ilvl="0" w:tplc="04090001">
      <w:start w:val="1"/>
      <w:numFmt w:val="bullet"/>
      <w:lvlText w:val=""/>
      <w:lvlJc w:val="left"/>
      <w:pPr>
        <w:ind w:left="540" w:hanging="360"/>
      </w:pPr>
      <w:rPr>
        <w:rFonts w:ascii="Symbol" w:hAnsi="Symbol" w:hint="default"/>
      </w:rPr>
    </w:lvl>
    <w:lvl w:ilvl="1" w:tplc="26FE5414">
      <w:numFmt w:val="bullet"/>
      <w:lvlText w:val="•"/>
      <w:lvlJc w:val="left"/>
      <w:pPr>
        <w:ind w:left="1260" w:hanging="360"/>
      </w:pPr>
      <w:rPr>
        <w:rFonts w:ascii="Arial" w:eastAsia="Arial" w:hAnsi="Arial" w:cs="Arial"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34222EA6"/>
    <w:multiLevelType w:val="hybridMultilevel"/>
    <w:tmpl w:val="B6C89F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E567BCC"/>
    <w:multiLevelType w:val="hybridMultilevel"/>
    <w:tmpl w:val="A7200FB6"/>
    <w:lvl w:ilvl="0" w:tplc="D30C0D18">
      <w:start w:val="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FD2F79"/>
    <w:multiLevelType w:val="hybridMultilevel"/>
    <w:tmpl w:val="FB2ED2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06C4DB5"/>
    <w:multiLevelType w:val="hybridMultilevel"/>
    <w:tmpl w:val="E22AF3FC"/>
    <w:lvl w:ilvl="0" w:tplc="FFFFFFFF">
      <w:start w:val="1"/>
      <w:numFmt w:val="lowerLetter"/>
      <w:pStyle w:val="GCCDefBulletted"/>
      <w:lvlText w:val="(%1)"/>
      <w:lvlJc w:val="left"/>
      <w:pPr>
        <w:tabs>
          <w:tab w:val="num" w:pos="567"/>
        </w:tabs>
        <w:ind w:left="1134" w:hanging="567"/>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 w15:restartNumberingAfterBreak="0">
    <w:nsid w:val="7ADE63CB"/>
    <w:multiLevelType w:val="hybridMultilevel"/>
    <w:tmpl w:val="5284F78C"/>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B250342"/>
    <w:multiLevelType w:val="multilevel"/>
    <w:tmpl w:val="748A4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7719805">
    <w:abstractNumId w:val="5"/>
  </w:num>
  <w:num w:numId="2" w16cid:durableId="448858161">
    <w:abstractNumId w:val="3"/>
  </w:num>
  <w:num w:numId="3" w16cid:durableId="1520778064">
    <w:abstractNumId w:val="2"/>
  </w:num>
  <w:num w:numId="4" w16cid:durableId="389117804">
    <w:abstractNumId w:val="0"/>
  </w:num>
  <w:num w:numId="5" w16cid:durableId="805852847">
    <w:abstractNumId w:val="1"/>
  </w:num>
  <w:num w:numId="6" w16cid:durableId="1655570723">
    <w:abstractNumId w:val="4"/>
  </w:num>
  <w:num w:numId="7" w16cid:durableId="363596392">
    <w:abstractNumId w:val="6"/>
  </w:num>
  <w:num w:numId="8" w16cid:durableId="394815241">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1CA"/>
    <w:rsid w:val="00002011"/>
    <w:rsid w:val="000039E2"/>
    <w:rsid w:val="00005E6B"/>
    <w:rsid w:val="00005EBF"/>
    <w:rsid w:val="00006DA5"/>
    <w:rsid w:val="00010102"/>
    <w:rsid w:val="00010463"/>
    <w:rsid w:val="00010662"/>
    <w:rsid w:val="00010C25"/>
    <w:rsid w:val="00010D41"/>
    <w:rsid w:val="00011394"/>
    <w:rsid w:val="000121E4"/>
    <w:rsid w:val="00012260"/>
    <w:rsid w:val="000122D0"/>
    <w:rsid w:val="0001240D"/>
    <w:rsid w:val="00014173"/>
    <w:rsid w:val="0001460B"/>
    <w:rsid w:val="0001660C"/>
    <w:rsid w:val="00017C84"/>
    <w:rsid w:val="000201C1"/>
    <w:rsid w:val="00024B84"/>
    <w:rsid w:val="000251A4"/>
    <w:rsid w:val="00025FA4"/>
    <w:rsid w:val="000279F1"/>
    <w:rsid w:val="00031F86"/>
    <w:rsid w:val="000320CD"/>
    <w:rsid w:val="00034588"/>
    <w:rsid w:val="00034D71"/>
    <w:rsid w:val="00035402"/>
    <w:rsid w:val="0003556C"/>
    <w:rsid w:val="00035ED6"/>
    <w:rsid w:val="00037232"/>
    <w:rsid w:val="0004036D"/>
    <w:rsid w:val="00041FDE"/>
    <w:rsid w:val="00044653"/>
    <w:rsid w:val="00044881"/>
    <w:rsid w:val="00044A4A"/>
    <w:rsid w:val="00044BC3"/>
    <w:rsid w:val="0004659A"/>
    <w:rsid w:val="00047187"/>
    <w:rsid w:val="00050150"/>
    <w:rsid w:val="000507C3"/>
    <w:rsid w:val="000509A0"/>
    <w:rsid w:val="00056924"/>
    <w:rsid w:val="00057399"/>
    <w:rsid w:val="000607A6"/>
    <w:rsid w:val="00060ACB"/>
    <w:rsid w:val="00060DA4"/>
    <w:rsid w:val="00061649"/>
    <w:rsid w:val="0006209B"/>
    <w:rsid w:val="000621CD"/>
    <w:rsid w:val="000634BA"/>
    <w:rsid w:val="0006372A"/>
    <w:rsid w:val="000641E8"/>
    <w:rsid w:val="00067752"/>
    <w:rsid w:val="00071FD3"/>
    <w:rsid w:val="00074012"/>
    <w:rsid w:val="000744A4"/>
    <w:rsid w:val="0007582A"/>
    <w:rsid w:val="00075C5B"/>
    <w:rsid w:val="000763E9"/>
    <w:rsid w:val="0008093C"/>
    <w:rsid w:val="00080D84"/>
    <w:rsid w:val="00081A01"/>
    <w:rsid w:val="00082587"/>
    <w:rsid w:val="00083B6A"/>
    <w:rsid w:val="00084A0E"/>
    <w:rsid w:val="00084D6E"/>
    <w:rsid w:val="00086719"/>
    <w:rsid w:val="000908AC"/>
    <w:rsid w:val="0009563D"/>
    <w:rsid w:val="00095966"/>
    <w:rsid w:val="000A065D"/>
    <w:rsid w:val="000A07CE"/>
    <w:rsid w:val="000A07EB"/>
    <w:rsid w:val="000A21A8"/>
    <w:rsid w:val="000A31BC"/>
    <w:rsid w:val="000A3F49"/>
    <w:rsid w:val="000A4811"/>
    <w:rsid w:val="000A56AC"/>
    <w:rsid w:val="000A6C4A"/>
    <w:rsid w:val="000A7379"/>
    <w:rsid w:val="000A7A22"/>
    <w:rsid w:val="000B0FD5"/>
    <w:rsid w:val="000B1B8C"/>
    <w:rsid w:val="000B2BAA"/>
    <w:rsid w:val="000B31BA"/>
    <w:rsid w:val="000B4457"/>
    <w:rsid w:val="000B4EF3"/>
    <w:rsid w:val="000B59ED"/>
    <w:rsid w:val="000B667B"/>
    <w:rsid w:val="000B68E8"/>
    <w:rsid w:val="000C10F2"/>
    <w:rsid w:val="000C15E4"/>
    <w:rsid w:val="000C221F"/>
    <w:rsid w:val="000C3142"/>
    <w:rsid w:val="000C4858"/>
    <w:rsid w:val="000C558D"/>
    <w:rsid w:val="000C590F"/>
    <w:rsid w:val="000C73AC"/>
    <w:rsid w:val="000C7E41"/>
    <w:rsid w:val="000D019C"/>
    <w:rsid w:val="000D0257"/>
    <w:rsid w:val="000D0DA9"/>
    <w:rsid w:val="000D3124"/>
    <w:rsid w:val="000D34A8"/>
    <w:rsid w:val="000D3BE6"/>
    <w:rsid w:val="000D3E03"/>
    <w:rsid w:val="000D5B6D"/>
    <w:rsid w:val="000D5F3C"/>
    <w:rsid w:val="000D6138"/>
    <w:rsid w:val="000D736E"/>
    <w:rsid w:val="000D7540"/>
    <w:rsid w:val="000D7F8E"/>
    <w:rsid w:val="000E0BB4"/>
    <w:rsid w:val="000E1A27"/>
    <w:rsid w:val="000E252A"/>
    <w:rsid w:val="000E2704"/>
    <w:rsid w:val="000E2EA3"/>
    <w:rsid w:val="000E3212"/>
    <w:rsid w:val="000E4817"/>
    <w:rsid w:val="000E4FA9"/>
    <w:rsid w:val="000E7A27"/>
    <w:rsid w:val="000F0892"/>
    <w:rsid w:val="000F1AC7"/>
    <w:rsid w:val="000F2477"/>
    <w:rsid w:val="000F3088"/>
    <w:rsid w:val="000F30D5"/>
    <w:rsid w:val="000F3224"/>
    <w:rsid w:val="000F4376"/>
    <w:rsid w:val="000F4A60"/>
    <w:rsid w:val="000F55EF"/>
    <w:rsid w:val="000F65B4"/>
    <w:rsid w:val="000F6D84"/>
    <w:rsid w:val="00100037"/>
    <w:rsid w:val="00100218"/>
    <w:rsid w:val="001003A8"/>
    <w:rsid w:val="00100A4D"/>
    <w:rsid w:val="00100BE9"/>
    <w:rsid w:val="001014BC"/>
    <w:rsid w:val="00102766"/>
    <w:rsid w:val="00103573"/>
    <w:rsid w:val="001037A1"/>
    <w:rsid w:val="00103DDE"/>
    <w:rsid w:val="00105DB9"/>
    <w:rsid w:val="00106A8A"/>
    <w:rsid w:val="0011056B"/>
    <w:rsid w:val="00111420"/>
    <w:rsid w:val="00111932"/>
    <w:rsid w:val="00112D9C"/>
    <w:rsid w:val="0011542B"/>
    <w:rsid w:val="00116256"/>
    <w:rsid w:val="001171E5"/>
    <w:rsid w:val="0011778D"/>
    <w:rsid w:val="00117A63"/>
    <w:rsid w:val="00120495"/>
    <w:rsid w:val="00120952"/>
    <w:rsid w:val="00122FA7"/>
    <w:rsid w:val="00123CD3"/>
    <w:rsid w:val="00125C87"/>
    <w:rsid w:val="00130D13"/>
    <w:rsid w:val="001321B8"/>
    <w:rsid w:val="0013316E"/>
    <w:rsid w:val="001342D0"/>
    <w:rsid w:val="00135912"/>
    <w:rsid w:val="00135F2E"/>
    <w:rsid w:val="00137740"/>
    <w:rsid w:val="00137C4D"/>
    <w:rsid w:val="0014008C"/>
    <w:rsid w:val="00144579"/>
    <w:rsid w:val="0014484A"/>
    <w:rsid w:val="00144C81"/>
    <w:rsid w:val="00146440"/>
    <w:rsid w:val="00146B21"/>
    <w:rsid w:val="00147C99"/>
    <w:rsid w:val="00150041"/>
    <w:rsid w:val="00151F1C"/>
    <w:rsid w:val="0015240F"/>
    <w:rsid w:val="00152DE2"/>
    <w:rsid w:val="00153022"/>
    <w:rsid w:val="00153261"/>
    <w:rsid w:val="00155C39"/>
    <w:rsid w:val="00155EF0"/>
    <w:rsid w:val="00161453"/>
    <w:rsid w:val="00162397"/>
    <w:rsid w:val="00163F04"/>
    <w:rsid w:val="001642F9"/>
    <w:rsid w:val="00164408"/>
    <w:rsid w:val="00164FB8"/>
    <w:rsid w:val="001652BF"/>
    <w:rsid w:val="001655BD"/>
    <w:rsid w:val="00165B81"/>
    <w:rsid w:val="001660F1"/>
    <w:rsid w:val="0017103D"/>
    <w:rsid w:val="001725C5"/>
    <w:rsid w:val="00173273"/>
    <w:rsid w:val="00173A0B"/>
    <w:rsid w:val="00174131"/>
    <w:rsid w:val="00174214"/>
    <w:rsid w:val="0017440E"/>
    <w:rsid w:val="00175EC9"/>
    <w:rsid w:val="00176BF9"/>
    <w:rsid w:val="00181CCD"/>
    <w:rsid w:val="00182143"/>
    <w:rsid w:val="00183108"/>
    <w:rsid w:val="0018335E"/>
    <w:rsid w:val="00185673"/>
    <w:rsid w:val="00186C37"/>
    <w:rsid w:val="00186E37"/>
    <w:rsid w:val="001879A0"/>
    <w:rsid w:val="00191D30"/>
    <w:rsid w:val="0019255A"/>
    <w:rsid w:val="00194288"/>
    <w:rsid w:val="00194491"/>
    <w:rsid w:val="0019525D"/>
    <w:rsid w:val="0019625D"/>
    <w:rsid w:val="00197142"/>
    <w:rsid w:val="0019775E"/>
    <w:rsid w:val="001A0BBA"/>
    <w:rsid w:val="001A26B4"/>
    <w:rsid w:val="001A2C8C"/>
    <w:rsid w:val="001A31C0"/>
    <w:rsid w:val="001A436A"/>
    <w:rsid w:val="001A5945"/>
    <w:rsid w:val="001A5954"/>
    <w:rsid w:val="001A67B9"/>
    <w:rsid w:val="001B3E48"/>
    <w:rsid w:val="001B7F00"/>
    <w:rsid w:val="001C02BB"/>
    <w:rsid w:val="001C1246"/>
    <w:rsid w:val="001C1D97"/>
    <w:rsid w:val="001C3828"/>
    <w:rsid w:val="001C555F"/>
    <w:rsid w:val="001D01FD"/>
    <w:rsid w:val="001D0BAB"/>
    <w:rsid w:val="001D0BE5"/>
    <w:rsid w:val="001D25FE"/>
    <w:rsid w:val="001D32FA"/>
    <w:rsid w:val="001D3898"/>
    <w:rsid w:val="001D408A"/>
    <w:rsid w:val="001D6D58"/>
    <w:rsid w:val="001D6D97"/>
    <w:rsid w:val="001D6F29"/>
    <w:rsid w:val="001D745F"/>
    <w:rsid w:val="001E0640"/>
    <w:rsid w:val="001E1096"/>
    <w:rsid w:val="001E2000"/>
    <w:rsid w:val="001E2159"/>
    <w:rsid w:val="001E23B3"/>
    <w:rsid w:val="001E31B8"/>
    <w:rsid w:val="001E4225"/>
    <w:rsid w:val="001E4B99"/>
    <w:rsid w:val="001E571C"/>
    <w:rsid w:val="001E6F4C"/>
    <w:rsid w:val="001E7ECA"/>
    <w:rsid w:val="001F0277"/>
    <w:rsid w:val="001F1EB9"/>
    <w:rsid w:val="001F2626"/>
    <w:rsid w:val="001F2DA4"/>
    <w:rsid w:val="001F3BE5"/>
    <w:rsid w:val="001F5FB7"/>
    <w:rsid w:val="001F63A1"/>
    <w:rsid w:val="001F72DE"/>
    <w:rsid w:val="00201C10"/>
    <w:rsid w:val="00202497"/>
    <w:rsid w:val="00202BA0"/>
    <w:rsid w:val="00204919"/>
    <w:rsid w:val="00204AEC"/>
    <w:rsid w:val="00204BC6"/>
    <w:rsid w:val="00204D3F"/>
    <w:rsid w:val="002050C2"/>
    <w:rsid w:val="00206CA2"/>
    <w:rsid w:val="00206EB3"/>
    <w:rsid w:val="00207220"/>
    <w:rsid w:val="002074D7"/>
    <w:rsid w:val="002079C3"/>
    <w:rsid w:val="00211801"/>
    <w:rsid w:val="00213B2D"/>
    <w:rsid w:val="002161CA"/>
    <w:rsid w:val="002168A4"/>
    <w:rsid w:val="00221197"/>
    <w:rsid w:val="00222137"/>
    <w:rsid w:val="00222EBD"/>
    <w:rsid w:val="00223D1F"/>
    <w:rsid w:val="00224462"/>
    <w:rsid w:val="00224F4E"/>
    <w:rsid w:val="002259C8"/>
    <w:rsid w:val="002263CF"/>
    <w:rsid w:val="00227F76"/>
    <w:rsid w:val="0023052C"/>
    <w:rsid w:val="0023199A"/>
    <w:rsid w:val="002320C2"/>
    <w:rsid w:val="00232906"/>
    <w:rsid w:val="00232C8A"/>
    <w:rsid w:val="00234728"/>
    <w:rsid w:val="00234A4A"/>
    <w:rsid w:val="0023620C"/>
    <w:rsid w:val="0023654B"/>
    <w:rsid w:val="00237204"/>
    <w:rsid w:val="00237FCA"/>
    <w:rsid w:val="002401E8"/>
    <w:rsid w:val="00240B52"/>
    <w:rsid w:val="002414CD"/>
    <w:rsid w:val="00241C41"/>
    <w:rsid w:val="002438B1"/>
    <w:rsid w:val="00244D0F"/>
    <w:rsid w:val="00246151"/>
    <w:rsid w:val="00246E2A"/>
    <w:rsid w:val="00250536"/>
    <w:rsid w:val="00250E74"/>
    <w:rsid w:val="002511BA"/>
    <w:rsid w:val="002519F5"/>
    <w:rsid w:val="0025225B"/>
    <w:rsid w:val="00255B84"/>
    <w:rsid w:val="002578ED"/>
    <w:rsid w:val="00260A41"/>
    <w:rsid w:val="00262B50"/>
    <w:rsid w:val="00262BC6"/>
    <w:rsid w:val="00264883"/>
    <w:rsid w:val="002649DF"/>
    <w:rsid w:val="00265A1E"/>
    <w:rsid w:val="0026795F"/>
    <w:rsid w:val="002716CD"/>
    <w:rsid w:val="002726EB"/>
    <w:rsid w:val="0027464B"/>
    <w:rsid w:val="00275387"/>
    <w:rsid w:val="00275DF6"/>
    <w:rsid w:val="00276433"/>
    <w:rsid w:val="002769D2"/>
    <w:rsid w:val="00276D9A"/>
    <w:rsid w:val="00277A9D"/>
    <w:rsid w:val="00277BDD"/>
    <w:rsid w:val="00280DE2"/>
    <w:rsid w:val="002826C4"/>
    <w:rsid w:val="00282E1F"/>
    <w:rsid w:val="002835C9"/>
    <w:rsid w:val="00285EE8"/>
    <w:rsid w:val="00286C96"/>
    <w:rsid w:val="00286EEF"/>
    <w:rsid w:val="00287AC4"/>
    <w:rsid w:val="00291951"/>
    <w:rsid w:val="00293AE1"/>
    <w:rsid w:val="00293E54"/>
    <w:rsid w:val="00294A18"/>
    <w:rsid w:val="002953BC"/>
    <w:rsid w:val="00296139"/>
    <w:rsid w:val="00296314"/>
    <w:rsid w:val="002968B5"/>
    <w:rsid w:val="00296CEB"/>
    <w:rsid w:val="00296EEB"/>
    <w:rsid w:val="00296F06"/>
    <w:rsid w:val="002A000B"/>
    <w:rsid w:val="002A06B9"/>
    <w:rsid w:val="002A1179"/>
    <w:rsid w:val="002A18E1"/>
    <w:rsid w:val="002A25CF"/>
    <w:rsid w:val="002A27A7"/>
    <w:rsid w:val="002A338F"/>
    <w:rsid w:val="002A584B"/>
    <w:rsid w:val="002B0609"/>
    <w:rsid w:val="002B0F59"/>
    <w:rsid w:val="002B22D7"/>
    <w:rsid w:val="002B25F9"/>
    <w:rsid w:val="002B3764"/>
    <w:rsid w:val="002B503E"/>
    <w:rsid w:val="002B55B6"/>
    <w:rsid w:val="002B6418"/>
    <w:rsid w:val="002B6570"/>
    <w:rsid w:val="002B6D9C"/>
    <w:rsid w:val="002B7A4E"/>
    <w:rsid w:val="002C070E"/>
    <w:rsid w:val="002C3C4D"/>
    <w:rsid w:val="002C472E"/>
    <w:rsid w:val="002C48DE"/>
    <w:rsid w:val="002C72C5"/>
    <w:rsid w:val="002C764E"/>
    <w:rsid w:val="002C7C53"/>
    <w:rsid w:val="002D06B5"/>
    <w:rsid w:val="002D0EC0"/>
    <w:rsid w:val="002D209B"/>
    <w:rsid w:val="002D2800"/>
    <w:rsid w:val="002D356E"/>
    <w:rsid w:val="002D7519"/>
    <w:rsid w:val="002D7BC3"/>
    <w:rsid w:val="002E0981"/>
    <w:rsid w:val="002E0CF6"/>
    <w:rsid w:val="002E0DCD"/>
    <w:rsid w:val="002E1D8D"/>
    <w:rsid w:val="002E1DB6"/>
    <w:rsid w:val="002E2A9F"/>
    <w:rsid w:val="002E529A"/>
    <w:rsid w:val="002E5BDF"/>
    <w:rsid w:val="002E5C23"/>
    <w:rsid w:val="002E6C2C"/>
    <w:rsid w:val="002E6D84"/>
    <w:rsid w:val="002E6EFE"/>
    <w:rsid w:val="002F09CF"/>
    <w:rsid w:val="002F1F77"/>
    <w:rsid w:val="002F2C6C"/>
    <w:rsid w:val="002F5BBA"/>
    <w:rsid w:val="002F7794"/>
    <w:rsid w:val="002F77DF"/>
    <w:rsid w:val="002F7CCE"/>
    <w:rsid w:val="00300A83"/>
    <w:rsid w:val="0030141C"/>
    <w:rsid w:val="0030153A"/>
    <w:rsid w:val="00302BD0"/>
    <w:rsid w:val="00302C53"/>
    <w:rsid w:val="0030300E"/>
    <w:rsid w:val="00306785"/>
    <w:rsid w:val="00307C37"/>
    <w:rsid w:val="0031022E"/>
    <w:rsid w:val="00312183"/>
    <w:rsid w:val="00312EAE"/>
    <w:rsid w:val="0031330C"/>
    <w:rsid w:val="00313EED"/>
    <w:rsid w:val="00313FB2"/>
    <w:rsid w:val="0031662D"/>
    <w:rsid w:val="00316F13"/>
    <w:rsid w:val="0032076B"/>
    <w:rsid w:val="00321D54"/>
    <w:rsid w:val="00322484"/>
    <w:rsid w:val="003237C6"/>
    <w:rsid w:val="00325003"/>
    <w:rsid w:val="003252BF"/>
    <w:rsid w:val="00326B7B"/>
    <w:rsid w:val="003272E8"/>
    <w:rsid w:val="00331045"/>
    <w:rsid w:val="003329D6"/>
    <w:rsid w:val="003359C9"/>
    <w:rsid w:val="00336125"/>
    <w:rsid w:val="0033712C"/>
    <w:rsid w:val="00341A35"/>
    <w:rsid w:val="0034246A"/>
    <w:rsid w:val="0034352B"/>
    <w:rsid w:val="00343DB5"/>
    <w:rsid w:val="003451DC"/>
    <w:rsid w:val="003465AF"/>
    <w:rsid w:val="0035103A"/>
    <w:rsid w:val="00352A3B"/>
    <w:rsid w:val="003538A8"/>
    <w:rsid w:val="0035612B"/>
    <w:rsid w:val="0036062F"/>
    <w:rsid w:val="003610D2"/>
    <w:rsid w:val="00361A2B"/>
    <w:rsid w:val="003629DC"/>
    <w:rsid w:val="00363445"/>
    <w:rsid w:val="00363E87"/>
    <w:rsid w:val="003641D9"/>
    <w:rsid w:val="003643C7"/>
    <w:rsid w:val="00364869"/>
    <w:rsid w:val="00364D17"/>
    <w:rsid w:val="00364D33"/>
    <w:rsid w:val="003658EE"/>
    <w:rsid w:val="00366CB8"/>
    <w:rsid w:val="003701D9"/>
    <w:rsid w:val="003703CD"/>
    <w:rsid w:val="00370D67"/>
    <w:rsid w:val="003710A5"/>
    <w:rsid w:val="0037335B"/>
    <w:rsid w:val="00373D62"/>
    <w:rsid w:val="003747AA"/>
    <w:rsid w:val="00374B93"/>
    <w:rsid w:val="00375262"/>
    <w:rsid w:val="00375DE9"/>
    <w:rsid w:val="003764F2"/>
    <w:rsid w:val="00376B24"/>
    <w:rsid w:val="003800E4"/>
    <w:rsid w:val="003834B2"/>
    <w:rsid w:val="00383814"/>
    <w:rsid w:val="00383ABE"/>
    <w:rsid w:val="00383D99"/>
    <w:rsid w:val="00384AE9"/>
    <w:rsid w:val="003877DA"/>
    <w:rsid w:val="003907AF"/>
    <w:rsid w:val="003908FA"/>
    <w:rsid w:val="00390B79"/>
    <w:rsid w:val="00391A96"/>
    <w:rsid w:val="003939F2"/>
    <w:rsid w:val="00396F61"/>
    <w:rsid w:val="00397319"/>
    <w:rsid w:val="00397C94"/>
    <w:rsid w:val="00397D84"/>
    <w:rsid w:val="003A1905"/>
    <w:rsid w:val="003A23D4"/>
    <w:rsid w:val="003A3419"/>
    <w:rsid w:val="003A3F34"/>
    <w:rsid w:val="003A4103"/>
    <w:rsid w:val="003A4274"/>
    <w:rsid w:val="003A44DE"/>
    <w:rsid w:val="003A5FBC"/>
    <w:rsid w:val="003A61DA"/>
    <w:rsid w:val="003A66DB"/>
    <w:rsid w:val="003A748F"/>
    <w:rsid w:val="003A773D"/>
    <w:rsid w:val="003A78C4"/>
    <w:rsid w:val="003B0756"/>
    <w:rsid w:val="003B0AE3"/>
    <w:rsid w:val="003B35D9"/>
    <w:rsid w:val="003B42C8"/>
    <w:rsid w:val="003B4460"/>
    <w:rsid w:val="003B4676"/>
    <w:rsid w:val="003B625A"/>
    <w:rsid w:val="003B66BB"/>
    <w:rsid w:val="003B746B"/>
    <w:rsid w:val="003C084D"/>
    <w:rsid w:val="003C08F0"/>
    <w:rsid w:val="003C1914"/>
    <w:rsid w:val="003C2175"/>
    <w:rsid w:val="003C311F"/>
    <w:rsid w:val="003C4211"/>
    <w:rsid w:val="003C516F"/>
    <w:rsid w:val="003C5277"/>
    <w:rsid w:val="003C5871"/>
    <w:rsid w:val="003C5DE9"/>
    <w:rsid w:val="003C608D"/>
    <w:rsid w:val="003C7C2E"/>
    <w:rsid w:val="003D051C"/>
    <w:rsid w:val="003D13ED"/>
    <w:rsid w:val="003D19FA"/>
    <w:rsid w:val="003D1C5D"/>
    <w:rsid w:val="003D4599"/>
    <w:rsid w:val="003D4CD2"/>
    <w:rsid w:val="003D5A8B"/>
    <w:rsid w:val="003D7B0C"/>
    <w:rsid w:val="003E1BEE"/>
    <w:rsid w:val="003E21D2"/>
    <w:rsid w:val="003E3EA3"/>
    <w:rsid w:val="003E4571"/>
    <w:rsid w:val="003E4F31"/>
    <w:rsid w:val="003E68CC"/>
    <w:rsid w:val="003E756E"/>
    <w:rsid w:val="003F0B46"/>
    <w:rsid w:val="003F20A4"/>
    <w:rsid w:val="003F3370"/>
    <w:rsid w:val="003F39F3"/>
    <w:rsid w:val="003F59F8"/>
    <w:rsid w:val="003F6458"/>
    <w:rsid w:val="003F7ABC"/>
    <w:rsid w:val="0040163A"/>
    <w:rsid w:val="0040244B"/>
    <w:rsid w:val="00402695"/>
    <w:rsid w:val="00404EF3"/>
    <w:rsid w:val="0040570E"/>
    <w:rsid w:val="00405C7C"/>
    <w:rsid w:val="00405DF5"/>
    <w:rsid w:val="0040689C"/>
    <w:rsid w:val="00407172"/>
    <w:rsid w:val="004075E4"/>
    <w:rsid w:val="0040771E"/>
    <w:rsid w:val="00407D4D"/>
    <w:rsid w:val="004108DF"/>
    <w:rsid w:val="00412EDE"/>
    <w:rsid w:val="00420E29"/>
    <w:rsid w:val="004213EE"/>
    <w:rsid w:val="00421DB9"/>
    <w:rsid w:val="00422375"/>
    <w:rsid w:val="00423288"/>
    <w:rsid w:val="004234D3"/>
    <w:rsid w:val="0042369E"/>
    <w:rsid w:val="0042400E"/>
    <w:rsid w:val="0042516B"/>
    <w:rsid w:val="00425417"/>
    <w:rsid w:val="00430288"/>
    <w:rsid w:val="004309C3"/>
    <w:rsid w:val="00431225"/>
    <w:rsid w:val="00431781"/>
    <w:rsid w:val="004317E3"/>
    <w:rsid w:val="004320F6"/>
    <w:rsid w:val="0043250E"/>
    <w:rsid w:val="00432D28"/>
    <w:rsid w:val="00433920"/>
    <w:rsid w:val="004346C6"/>
    <w:rsid w:val="004349AD"/>
    <w:rsid w:val="00435EA9"/>
    <w:rsid w:val="004406C2"/>
    <w:rsid w:val="00441236"/>
    <w:rsid w:val="00441F7E"/>
    <w:rsid w:val="00443BCE"/>
    <w:rsid w:val="00443DED"/>
    <w:rsid w:val="004448B8"/>
    <w:rsid w:val="00444D52"/>
    <w:rsid w:val="00444EDB"/>
    <w:rsid w:val="00445488"/>
    <w:rsid w:val="004455E3"/>
    <w:rsid w:val="00445CC7"/>
    <w:rsid w:val="00445EAF"/>
    <w:rsid w:val="004460B8"/>
    <w:rsid w:val="0045001D"/>
    <w:rsid w:val="004506FC"/>
    <w:rsid w:val="0045123A"/>
    <w:rsid w:val="004512B5"/>
    <w:rsid w:val="00451BDF"/>
    <w:rsid w:val="00452E0B"/>
    <w:rsid w:val="0045358C"/>
    <w:rsid w:val="004539B6"/>
    <w:rsid w:val="0045576B"/>
    <w:rsid w:val="00455CA0"/>
    <w:rsid w:val="00457CDD"/>
    <w:rsid w:val="00460303"/>
    <w:rsid w:val="00460BF0"/>
    <w:rsid w:val="00462329"/>
    <w:rsid w:val="004636C9"/>
    <w:rsid w:val="00465EFE"/>
    <w:rsid w:val="0047031E"/>
    <w:rsid w:val="004703D0"/>
    <w:rsid w:val="0047097F"/>
    <w:rsid w:val="004709A5"/>
    <w:rsid w:val="00472F84"/>
    <w:rsid w:val="00473E3C"/>
    <w:rsid w:val="00474478"/>
    <w:rsid w:val="0047568C"/>
    <w:rsid w:val="0047679F"/>
    <w:rsid w:val="00477FF4"/>
    <w:rsid w:val="0048068C"/>
    <w:rsid w:val="004822FD"/>
    <w:rsid w:val="0048239C"/>
    <w:rsid w:val="00482F4B"/>
    <w:rsid w:val="0048596B"/>
    <w:rsid w:val="00485BAE"/>
    <w:rsid w:val="00486F29"/>
    <w:rsid w:val="004915AC"/>
    <w:rsid w:val="0049291A"/>
    <w:rsid w:val="00496C1C"/>
    <w:rsid w:val="00496CB4"/>
    <w:rsid w:val="00496D4C"/>
    <w:rsid w:val="004979E1"/>
    <w:rsid w:val="004A02E7"/>
    <w:rsid w:val="004A2DBF"/>
    <w:rsid w:val="004A634E"/>
    <w:rsid w:val="004A6ABC"/>
    <w:rsid w:val="004A7C8C"/>
    <w:rsid w:val="004B2901"/>
    <w:rsid w:val="004B2A3F"/>
    <w:rsid w:val="004B4541"/>
    <w:rsid w:val="004B5107"/>
    <w:rsid w:val="004B5181"/>
    <w:rsid w:val="004B51DB"/>
    <w:rsid w:val="004B5B77"/>
    <w:rsid w:val="004B6415"/>
    <w:rsid w:val="004B7301"/>
    <w:rsid w:val="004B7DBC"/>
    <w:rsid w:val="004C064E"/>
    <w:rsid w:val="004C07FA"/>
    <w:rsid w:val="004C1771"/>
    <w:rsid w:val="004C24AF"/>
    <w:rsid w:val="004C2B0D"/>
    <w:rsid w:val="004C4E6D"/>
    <w:rsid w:val="004C5D6C"/>
    <w:rsid w:val="004D0FD8"/>
    <w:rsid w:val="004D1779"/>
    <w:rsid w:val="004D1890"/>
    <w:rsid w:val="004D1C24"/>
    <w:rsid w:val="004D3891"/>
    <w:rsid w:val="004D3B4C"/>
    <w:rsid w:val="004D4B0C"/>
    <w:rsid w:val="004D65D1"/>
    <w:rsid w:val="004D7C4B"/>
    <w:rsid w:val="004E0029"/>
    <w:rsid w:val="004E0122"/>
    <w:rsid w:val="004E080A"/>
    <w:rsid w:val="004E10CD"/>
    <w:rsid w:val="004E21D0"/>
    <w:rsid w:val="004E304B"/>
    <w:rsid w:val="004E3973"/>
    <w:rsid w:val="004E399B"/>
    <w:rsid w:val="004E3DD0"/>
    <w:rsid w:val="004E5E58"/>
    <w:rsid w:val="004E695F"/>
    <w:rsid w:val="004E6A57"/>
    <w:rsid w:val="004E6FDB"/>
    <w:rsid w:val="004E71B6"/>
    <w:rsid w:val="004F080C"/>
    <w:rsid w:val="004F1447"/>
    <w:rsid w:val="004F15A4"/>
    <w:rsid w:val="004F2685"/>
    <w:rsid w:val="004F287F"/>
    <w:rsid w:val="004F3FB1"/>
    <w:rsid w:val="004F3FE6"/>
    <w:rsid w:val="00501166"/>
    <w:rsid w:val="00502904"/>
    <w:rsid w:val="005030FA"/>
    <w:rsid w:val="00503938"/>
    <w:rsid w:val="005042CC"/>
    <w:rsid w:val="00504ED8"/>
    <w:rsid w:val="005051D4"/>
    <w:rsid w:val="00505283"/>
    <w:rsid w:val="005052BC"/>
    <w:rsid w:val="005061CD"/>
    <w:rsid w:val="00510181"/>
    <w:rsid w:val="00510203"/>
    <w:rsid w:val="00510FB2"/>
    <w:rsid w:val="00511B40"/>
    <w:rsid w:val="00512B22"/>
    <w:rsid w:val="00512CB3"/>
    <w:rsid w:val="00513372"/>
    <w:rsid w:val="00514774"/>
    <w:rsid w:val="00514BD2"/>
    <w:rsid w:val="00515CBE"/>
    <w:rsid w:val="00517021"/>
    <w:rsid w:val="00517C79"/>
    <w:rsid w:val="005205BA"/>
    <w:rsid w:val="005211AD"/>
    <w:rsid w:val="00523FC0"/>
    <w:rsid w:val="005243CF"/>
    <w:rsid w:val="00524879"/>
    <w:rsid w:val="00524CB0"/>
    <w:rsid w:val="0052501B"/>
    <w:rsid w:val="00526673"/>
    <w:rsid w:val="00526B45"/>
    <w:rsid w:val="00527E71"/>
    <w:rsid w:val="005321D2"/>
    <w:rsid w:val="00532D69"/>
    <w:rsid w:val="00533CFD"/>
    <w:rsid w:val="005343CB"/>
    <w:rsid w:val="00534B8A"/>
    <w:rsid w:val="00536F74"/>
    <w:rsid w:val="00540A9C"/>
    <w:rsid w:val="00540DD9"/>
    <w:rsid w:val="00541303"/>
    <w:rsid w:val="0054214E"/>
    <w:rsid w:val="005439C6"/>
    <w:rsid w:val="00543B7E"/>
    <w:rsid w:val="0054436E"/>
    <w:rsid w:val="00547832"/>
    <w:rsid w:val="0055217F"/>
    <w:rsid w:val="0055505E"/>
    <w:rsid w:val="005568B7"/>
    <w:rsid w:val="005572FC"/>
    <w:rsid w:val="00557475"/>
    <w:rsid w:val="00563345"/>
    <w:rsid w:val="00565256"/>
    <w:rsid w:val="00567C70"/>
    <w:rsid w:val="00570E00"/>
    <w:rsid w:val="00572182"/>
    <w:rsid w:val="00572B4D"/>
    <w:rsid w:val="00576AFD"/>
    <w:rsid w:val="00576B33"/>
    <w:rsid w:val="0057703F"/>
    <w:rsid w:val="00577985"/>
    <w:rsid w:val="00580559"/>
    <w:rsid w:val="005805B4"/>
    <w:rsid w:val="00580D3A"/>
    <w:rsid w:val="00582083"/>
    <w:rsid w:val="00582D14"/>
    <w:rsid w:val="00584ABB"/>
    <w:rsid w:val="0058592F"/>
    <w:rsid w:val="00586C87"/>
    <w:rsid w:val="00587193"/>
    <w:rsid w:val="00590C0C"/>
    <w:rsid w:val="00590DF8"/>
    <w:rsid w:val="00591A57"/>
    <w:rsid w:val="00592EB2"/>
    <w:rsid w:val="005930D0"/>
    <w:rsid w:val="00595DBB"/>
    <w:rsid w:val="00597F01"/>
    <w:rsid w:val="005A2714"/>
    <w:rsid w:val="005A4101"/>
    <w:rsid w:val="005A5BB8"/>
    <w:rsid w:val="005A64A1"/>
    <w:rsid w:val="005A6DBA"/>
    <w:rsid w:val="005B3926"/>
    <w:rsid w:val="005B5D8B"/>
    <w:rsid w:val="005B5F69"/>
    <w:rsid w:val="005B5FD1"/>
    <w:rsid w:val="005B768C"/>
    <w:rsid w:val="005B7B33"/>
    <w:rsid w:val="005B7DF1"/>
    <w:rsid w:val="005C011F"/>
    <w:rsid w:val="005C0BB8"/>
    <w:rsid w:val="005C37DF"/>
    <w:rsid w:val="005C3D75"/>
    <w:rsid w:val="005C4C04"/>
    <w:rsid w:val="005C6522"/>
    <w:rsid w:val="005C71E9"/>
    <w:rsid w:val="005C7232"/>
    <w:rsid w:val="005D00DE"/>
    <w:rsid w:val="005D1C3E"/>
    <w:rsid w:val="005D21FE"/>
    <w:rsid w:val="005D2D95"/>
    <w:rsid w:val="005D39C4"/>
    <w:rsid w:val="005D3C41"/>
    <w:rsid w:val="005D40BE"/>
    <w:rsid w:val="005D5AF3"/>
    <w:rsid w:val="005D6528"/>
    <w:rsid w:val="005E0A2A"/>
    <w:rsid w:val="005E0BCA"/>
    <w:rsid w:val="005E193F"/>
    <w:rsid w:val="005E2300"/>
    <w:rsid w:val="005E26A8"/>
    <w:rsid w:val="005E272F"/>
    <w:rsid w:val="005E281C"/>
    <w:rsid w:val="005E32C1"/>
    <w:rsid w:val="005E34CF"/>
    <w:rsid w:val="005E4C43"/>
    <w:rsid w:val="005E68B7"/>
    <w:rsid w:val="005E7D35"/>
    <w:rsid w:val="005F0201"/>
    <w:rsid w:val="005F07B9"/>
    <w:rsid w:val="005F0880"/>
    <w:rsid w:val="005F3026"/>
    <w:rsid w:val="005F3244"/>
    <w:rsid w:val="005F4B71"/>
    <w:rsid w:val="005F50A3"/>
    <w:rsid w:val="005F533E"/>
    <w:rsid w:val="005F6555"/>
    <w:rsid w:val="006006F7"/>
    <w:rsid w:val="006014E6"/>
    <w:rsid w:val="00601E4F"/>
    <w:rsid w:val="00602975"/>
    <w:rsid w:val="006040FF"/>
    <w:rsid w:val="00604AF1"/>
    <w:rsid w:val="006057E1"/>
    <w:rsid w:val="00605A07"/>
    <w:rsid w:val="00605B12"/>
    <w:rsid w:val="006071F5"/>
    <w:rsid w:val="00611C6A"/>
    <w:rsid w:val="00612173"/>
    <w:rsid w:val="00615D39"/>
    <w:rsid w:val="00615F1B"/>
    <w:rsid w:val="00617213"/>
    <w:rsid w:val="0061770E"/>
    <w:rsid w:val="00617AE0"/>
    <w:rsid w:val="006201E7"/>
    <w:rsid w:val="00621412"/>
    <w:rsid w:val="0062148C"/>
    <w:rsid w:val="00623113"/>
    <w:rsid w:val="00623426"/>
    <w:rsid w:val="00623D9D"/>
    <w:rsid w:val="00623EF8"/>
    <w:rsid w:val="00623F0F"/>
    <w:rsid w:val="00624F00"/>
    <w:rsid w:val="00626500"/>
    <w:rsid w:val="00626959"/>
    <w:rsid w:val="0062698B"/>
    <w:rsid w:val="006302B3"/>
    <w:rsid w:val="006305FD"/>
    <w:rsid w:val="006309A4"/>
    <w:rsid w:val="00630EF5"/>
    <w:rsid w:val="00631BAA"/>
    <w:rsid w:val="00634BE9"/>
    <w:rsid w:val="006365F2"/>
    <w:rsid w:val="0063752F"/>
    <w:rsid w:val="006376C7"/>
    <w:rsid w:val="00637F76"/>
    <w:rsid w:val="00640673"/>
    <w:rsid w:val="00641704"/>
    <w:rsid w:val="00641CB5"/>
    <w:rsid w:val="006420C6"/>
    <w:rsid w:val="00642FA6"/>
    <w:rsid w:val="006434DF"/>
    <w:rsid w:val="00643CC2"/>
    <w:rsid w:val="006449E2"/>
    <w:rsid w:val="00647055"/>
    <w:rsid w:val="00647ACB"/>
    <w:rsid w:val="00650BA1"/>
    <w:rsid w:val="0065166F"/>
    <w:rsid w:val="00651E97"/>
    <w:rsid w:val="00652EDF"/>
    <w:rsid w:val="00654163"/>
    <w:rsid w:val="0065564C"/>
    <w:rsid w:val="00661027"/>
    <w:rsid w:val="0066148C"/>
    <w:rsid w:val="00661BF3"/>
    <w:rsid w:val="00661D16"/>
    <w:rsid w:val="0066288A"/>
    <w:rsid w:val="00664D04"/>
    <w:rsid w:val="00665AB9"/>
    <w:rsid w:val="006669A5"/>
    <w:rsid w:val="00666AEF"/>
    <w:rsid w:val="00666D48"/>
    <w:rsid w:val="006701CB"/>
    <w:rsid w:val="0067029E"/>
    <w:rsid w:val="0067137C"/>
    <w:rsid w:val="00672229"/>
    <w:rsid w:val="00672607"/>
    <w:rsid w:val="00672CCC"/>
    <w:rsid w:val="006734CD"/>
    <w:rsid w:val="00674ACB"/>
    <w:rsid w:val="00674BD8"/>
    <w:rsid w:val="00674C92"/>
    <w:rsid w:val="00675FBF"/>
    <w:rsid w:val="00676596"/>
    <w:rsid w:val="0067747B"/>
    <w:rsid w:val="0068024D"/>
    <w:rsid w:val="00680718"/>
    <w:rsid w:val="00680854"/>
    <w:rsid w:val="00680E82"/>
    <w:rsid w:val="00682730"/>
    <w:rsid w:val="00682868"/>
    <w:rsid w:val="00685740"/>
    <w:rsid w:val="0068598C"/>
    <w:rsid w:val="00685A27"/>
    <w:rsid w:val="006911A8"/>
    <w:rsid w:val="00692779"/>
    <w:rsid w:val="00692C61"/>
    <w:rsid w:val="0069390D"/>
    <w:rsid w:val="00694150"/>
    <w:rsid w:val="006945EC"/>
    <w:rsid w:val="00694FB7"/>
    <w:rsid w:val="0069689C"/>
    <w:rsid w:val="006A141F"/>
    <w:rsid w:val="006A14C7"/>
    <w:rsid w:val="006A1799"/>
    <w:rsid w:val="006A24BD"/>
    <w:rsid w:val="006A25B7"/>
    <w:rsid w:val="006A2AB9"/>
    <w:rsid w:val="006A2ED6"/>
    <w:rsid w:val="006A40C6"/>
    <w:rsid w:val="006A4348"/>
    <w:rsid w:val="006A4611"/>
    <w:rsid w:val="006A4D68"/>
    <w:rsid w:val="006A583E"/>
    <w:rsid w:val="006A73E6"/>
    <w:rsid w:val="006B145E"/>
    <w:rsid w:val="006B2277"/>
    <w:rsid w:val="006B2CAC"/>
    <w:rsid w:val="006B42C9"/>
    <w:rsid w:val="006B5321"/>
    <w:rsid w:val="006B6960"/>
    <w:rsid w:val="006B6CFE"/>
    <w:rsid w:val="006B754A"/>
    <w:rsid w:val="006B75D1"/>
    <w:rsid w:val="006B7B7B"/>
    <w:rsid w:val="006C0080"/>
    <w:rsid w:val="006C0FC4"/>
    <w:rsid w:val="006C19E3"/>
    <w:rsid w:val="006C1A13"/>
    <w:rsid w:val="006C1CA1"/>
    <w:rsid w:val="006C226E"/>
    <w:rsid w:val="006C2634"/>
    <w:rsid w:val="006C47A5"/>
    <w:rsid w:val="006C4E0F"/>
    <w:rsid w:val="006C6B28"/>
    <w:rsid w:val="006C6C25"/>
    <w:rsid w:val="006C7A12"/>
    <w:rsid w:val="006D03C7"/>
    <w:rsid w:val="006D22B3"/>
    <w:rsid w:val="006D28BA"/>
    <w:rsid w:val="006D29B7"/>
    <w:rsid w:val="006D2C51"/>
    <w:rsid w:val="006D3D3A"/>
    <w:rsid w:val="006D3FD0"/>
    <w:rsid w:val="006D5DCD"/>
    <w:rsid w:val="006D6ADB"/>
    <w:rsid w:val="006E048D"/>
    <w:rsid w:val="006E1968"/>
    <w:rsid w:val="006E1A2C"/>
    <w:rsid w:val="006E348C"/>
    <w:rsid w:val="006E44E0"/>
    <w:rsid w:val="006E5A0C"/>
    <w:rsid w:val="006F3244"/>
    <w:rsid w:val="006F3313"/>
    <w:rsid w:val="006F37C3"/>
    <w:rsid w:val="006F3F5C"/>
    <w:rsid w:val="006F4015"/>
    <w:rsid w:val="006F5690"/>
    <w:rsid w:val="006F58E3"/>
    <w:rsid w:val="006F6D58"/>
    <w:rsid w:val="007006E7"/>
    <w:rsid w:val="007018A2"/>
    <w:rsid w:val="00703132"/>
    <w:rsid w:val="00703AFA"/>
    <w:rsid w:val="00704F41"/>
    <w:rsid w:val="0070570F"/>
    <w:rsid w:val="007073A9"/>
    <w:rsid w:val="0071065D"/>
    <w:rsid w:val="007106EB"/>
    <w:rsid w:val="00711C39"/>
    <w:rsid w:val="00713A84"/>
    <w:rsid w:val="00713F5E"/>
    <w:rsid w:val="00714BF4"/>
    <w:rsid w:val="0071586C"/>
    <w:rsid w:val="007169C3"/>
    <w:rsid w:val="00717BAE"/>
    <w:rsid w:val="0072142B"/>
    <w:rsid w:val="00721E3E"/>
    <w:rsid w:val="00723C3D"/>
    <w:rsid w:val="00724328"/>
    <w:rsid w:val="00725F20"/>
    <w:rsid w:val="007265FE"/>
    <w:rsid w:val="00726650"/>
    <w:rsid w:val="00726A6D"/>
    <w:rsid w:val="007271AA"/>
    <w:rsid w:val="00730EEE"/>
    <w:rsid w:val="007320C9"/>
    <w:rsid w:val="0073239E"/>
    <w:rsid w:val="00732D34"/>
    <w:rsid w:val="00733CB9"/>
    <w:rsid w:val="00734069"/>
    <w:rsid w:val="007344E9"/>
    <w:rsid w:val="00734543"/>
    <w:rsid w:val="007355F7"/>
    <w:rsid w:val="00741A8D"/>
    <w:rsid w:val="00742552"/>
    <w:rsid w:val="00742C1B"/>
    <w:rsid w:val="007435D9"/>
    <w:rsid w:val="007435EB"/>
    <w:rsid w:val="00743F29"/>
    <w:rsid w:val="007459FD"/>
    <w:rsid w:val="007462EC"/>
    <w:rsid w:val="007467E9"/>
    <w:rsid w:val="00747166"/>
    <w:rsid w:val="00747D13"/>
    <w:rsid w:val="00750600"/>
    <w:rsid w:val="00750882"/>
    <w:rsid w:val="0075190E"/>
    <w:rsid w:val="00751B9A"/>
    <w:rsid w:val="00753C11"/>
    <w:rsid w:val="0075467F"/>
    <w:rsid w:val="00754727"/>
    <w:rsid w:val="00755E10"/>
    <w:rsid w:val="00756B87"/>
    <w:rsid w:val="007606D4"/>
    <w:rsid w:val="00760EBF"/>
    <w:rsid w:val="0076162E"/>
    <w:rsid w:val="007639FC"/>
    <w:rsid w:val="007670F2"/>
    <w:rsid w:val="007701AD"/>
    <w:rsid w:val="007708A4"/>
    <w:rsid w:val="007708B2"/>
    <w:rsid w:val="00772117"/>
    <w:rsid w:val="00772A0A"/>
    <w:rsid w:val="00774EED"/>
    <w:rsid w:val="007759E4"/>
    <w:rsid w:val="00776485"/>
    <w:rsid w:val="00777F80"/>
    <w:rsid w:val="007811B5"/>
    <w:rsid w:val="007811F0"/>
    <w:rsid w:val="00781FB5"/>
    <w:rsid w:val="0078274E"/>
    <w:rsid w:val="00782FB4"/>
    <w:rsid w:val="00783564"/>
    <w:rsid w:val="00784416"/>
    <w:rsid w:val="007867E2"/>
    <w:rsid w:val="00790CEC"/>
    <w:rsid w:val="00791538"/>
    <w:rsid w:val="00791DF5"/>
    <w:rsid w:val="00792812"/>
    <w:rsid w:val="00793789"/>
    <w:rsid w:val="00793B6A"/>
    <w:rsid w:val="007940DD"/>
    <w:rsid w:val="0079467E"/>
    <w:rsid w:val="00795232"/>
    <w:rsid w:val="00797649"/>
    <w:rsid w:val="00797657"/>
    <w:rsid w:val="007A0AA5"/>
    <w:rsid w:val="007A0FD8"/>
    <w:rsid w:val="007A112D"/>
    <w:rsid w:val="007A3601"/>
    <w:rsid w:val="007A4B4E"/>
    <w:rsid w:val="007A4C17"/>
    <w:rsid w:val="007A4F3A"/>
    <w:rsid w:val="007B04D9"/>
    <w:rsid w:val="007B0D8F"/>
    <w:rsid w:val="007B1043"/>
    <w:rsid w:val="007B1604"/>
    <w:rsid w:val="007B1C7D"/>
    <w:rsid w:val="007B1FED"/>
    <w:rsid w:val="007B298E"/>
    <w:rsid w:val="007B34D8"/>
    <w:rsid w:val="007B5478"/>
    <w:rsid w:val="007B5F1B"/>
    <w:rsid w:val="007B7E36"/>
    <w:rsid w:val="007C0205"/>
    <w:rsid w:val="007C0361"/>
    <w:rsid w:val="007C1508"/>
    <w:rsid w:val="007C20FF"/>
    <w:rsid w:val="007C2D8D"/>
    <w:rsid w:val="007C4170"/>
    <w:rsid w:val="007C49E2"/>
    <w:rsid w:val="007C5FAD"/>
    <w:rsid w:val="007D247F"/>
    <w:rsid w:val="007D29D8"/>
    <w:rsid w:val="007D40D1"/>
    <w:rsid w:val="007D47FC"/>
    <w:rsid w:val="007D527B"/>
    <w:rsid w:val="007D63F6"/>
    <w:rsid w:val="007D649B"/>
    <w:rsid w:val="007D708F"/>
    <w:rsid w:val="007E01EE"/>
    <w:rsid w:val="007E0A43"/>
    <w:rsid w:val="007E111C"/>
    <w:rsid w:val="007E1C1E"/>
    <w:rsid w:val="007E218C"/>
    <w:rsid w:val="007E394F"/>
    <w:rsid w:val="007E3CE6"/>
    <w:rsid w:val="007E5F69"/>
    <w:rsid w:val="007E602E"/>
    <w:rsid w:val="007E63CD"/>
    <w:rsid w:val="007E7F55"/>
    <w:rsid w:val="007E7F66"/>
    <w:rsid w:val="007F156E"/>
    <w:rsid w:val="007F2358"/>
    <w:rsid w:val="007F3E24"/>
    <w:rsid w:val="007F45B6"/>
    <w:rsid w:val="007F48C9"/>
    <w:rsid w:val="007F54E4"/>
    <w:rsid w:val="007F56E1"/>
    <w:rsid w:val="007F5E8B"/>
    <w:rsid w:val="007F7245"/>
    <w:rsid w:val="007F7BD4"/>
    <w:rsid w:val="0080070F"/>
    <w:rsid w:val="00800B3B"/>
    <w:rsid w:val="008020D0"/>
    <w:rsid w:val="00803B7F"/>
    <w:rsid w:val="00803D18"/>
    <w:rsid w:val="00803ECF"/>
    <w:rsid w:val="008045B4"/>
    <w:rsid w:val="00804951"/>
    <w:rsid w:val="008049E0"/>
    <w:rsid w:val="00806363"/>
    <w:rsid w:val="008073AD"/>
    <w:rsid w:val="008075F7"/>
    <w:rsid w:val="00813D06"/>
    <w:rsid w:val="0081528C"/>
    <w:rsid w:val="00815A31"/>
    <w:rsid w:val="00815A88"/>
    <w:rsid w:val="00815F92"/>
    <w:rsid w:val="00816636"/>
    <w:rsid w:val="00816A95"/>
    <w:rsid w:val="00816C34"/>
    <w:rsid w:val="00816D11"/>
    <w:rsid w:val="00820015"/>
    <w:rsid w:val="00820571"/>
    <w:rsid w:val="00820D17"/>
    <w:rsid w:val="00822FAC"/>
    <w:rsid w:val="008247B8"/>
    <w:rsid w:val="00824E2E"/>
    <w:rsid w:val="00825C2A"/>
    <w:rsid w:val="00826161"/>
    <w:rsid w:val="008265BA"/>
    <w:rsid w:val="0082741B"/>
    <w:rsid w:val="00831C36"/>
    <w:rsid w:val="00832339"/>
    <w:rsid w:val="0083361F"/>
    <w:rsid w:val="00833937"/>
    <w:rsid w:val="00834476"/>
    <w:rsid w:val="008349A4"/>
    <w:rsid w:val="008350DB"/>
    <w:rsid w:val="00835E2B"/>
    <w:rsid w:val="00836E65"/>
    <w:rsid w:val="00836EB9"/>
    <w:rsid w:val="00840F3D"/>
    <w:rsid w:val="00841F49"/>
    <w:rsid w:val="00843541"/>
    <w:rsid w:val="00844D22"/>
    <w:rsid w:val="00844EDB"/>
    <w:rsid w:val="008467F7"/>
    <w:rsid w:val="008479DB"/>
    <w:rsid w:val="008503F9"/>
    <w:rsid w:val="00850735"/>
    <w:rsid w:val="00851939"/>
    <w:rsid w:val="0085278D"/>
    <w:rsid w:val="00852CFF"/>
    <w:rsid w:val="0085317A"/>
    <w:rsid w:val="0085420C"/>
    <w:rsid w:val="00854E64"/>
    <w:rsid w:val="00855922"/>
    <w:rsid w:val="00855EB6"/>
    <w:rsid w:val="00856481"/>
    <w:rsid w:val="00856F6E"/>
    <w:rsid w:val="00857318"/>
    <w:rsid w:val="00857642"/>
    <w:rsid w:val="008600F8"/>
    <w:rsid w:val="00860402"/>
    <w:rsid w:val="00861B74"/>
    <w:rsid w:val="00862002"/>
    <w:rsid w:val="0086282C"/>
    <w:rsid w:val="00862D33"/>
    <w:rsid w:val="00863F25"/>
    <w:rsid w:val="008648B7"/>
    <w:rsid w:val="00864B79"/>
    <w:rsid w:val="0086513A"/>
    <w:rsid w:val="00865C21"/>
    <w:rsid w:val="00865E21"/>
    <w:rsid w:val="00865F68"/>
    <w:rsid w:val="00866E95"/>
    <w:rsid w:val="00870408"/>
    <w:rsid w:val="00871756"/>
    <w:rsid w:val="00875579"/>
    <w:rsid w:val="00875C72"/>
    <w:rsid w:val="00875DC3"/>
    <w:rsid w:val="0087753C"/>
    <w:rsid w:val="00881B8A"/>
    <w:rsid w:val="00883369"/>
    <w:rsid w:val="00883634"/>
    <w:rsid w:val="00883690"/>
    <w:rsid w:val="00883BF6"/>
    <w:rsid w:val="008853B5"/>
    <w:rsid w:val="00886056"/>
    <w:rsid w:val="008860B8"/>
    <w:rsid w:val="00886844"/>
    <w:rsid w:val="00887FF3"/>
    <w:rsid w:val="00890AF6"/>
    <w:rsid w:val="00890D61"/>
    <w:rsid w:val="00891924"/>
    <w:rsid w:val="00891A62"/>
    <w:rsid w:val="008923C2"/>
    <w:rsid w:val="00892453"/>
    <w:rsid w:val="00893C25"/>
    <w:rsid w:val="00895F10"/>
    <w:rsid w:val="008A02CC"/>
    <w:rsid w:val="008A0E3D"/>
    <w:rsid w:val="008A1BC8"/>
    <w:rsid w:val="008A3633"/>
    <w:rsid w:val="008A65D0"/>
    <w:rsid w:val="008A6676"/>
    <w:rsid w:val="008A708F"/>
    <w:rsid w:val="008B027B"/>
    <w:rsid w:val="008B0A98"/>
    <w:rsid w:val="008B0D54"/>
    <w:rsid w:val="008B159E"/>
    <w:rsid w:val="008B2A78"/>
    <w:rsid w:val="008B36FC"/>
    <w:rsid w:val="008B49C4"/>
    <w:rsid w:val="008B7B83"/>
    <w:rsid w:val="008C09F2"/>
    <w:rsid w:val="008C18DD"/>
    <w:rsid w:val="008C3370"/>
    <w:rsid w:val="008C721F"/>
    <w:rsid w:val="008C795E"/>
    <w:rsid w:val="008D3D42"/>
    <w:rsid w:val="008D5A82"/>
    <w:rsid w:val="008D7A3A"/>
    <w:rsid w:val="008E19C8"/>
    <w:rsid w:val="008E1AEE"/>
    <w:rsid w:val="008E1DBC"/>
    <w:rsid w:val="008E2ACE"/>
    <w:rsid w:val="008E31D7"/>
    <w:rsid w:val="008E488C"/>
    <w:rsid w:val="008E553C"/>
    <w:rsid w:val="008E5E8F"/>
    <w:rsid w:val="008E65D3"/>
    <w:rsid w:val="008E6B63"/>
    <w:rsid w:val="008E6DC6"/>
    <w:rsid w:val="008E70BD"/>
    <w:rsid w:val="008E71D0"/>
    <w:rsid w:val="008F1A52"/>
    <w:rsid w:val="008F4019"/>
    <w:rsid w:val="008F439D"/>
    <w:rsid w:val="008F48E9"/>
    <w:rsid w:val="008F4C7D"/>
    <w:rsid w:val="008F572C"/>
    <w:rsid w:val="008F672A"/>
    <w:rsid w:val="008F6FC6"/>
    <w:rsid w:val="008F71E1"/>
    <w:rsid w:val="008F76D8"/>
    <w:rsid w:val="008F78BE"/>
    <w:rsid w:val="008F7F02"/>
    <w:rsid w:val="0090024A"/>
    <w:rsid w:val="00900381"/>
    <w:rsid w:val="00902F84"/>
    <w:rsid w:val="00903E68"/>
    <w:rsid w:val="00907526"/>
    <w:rsid w:val="009104B9"/>
    <w:rsid w:val="00911BC1"/>
    <w:rsid w:val="00912928"/>
    <w:rsid w:val="00913DA4"/>
    <w:rsid w:val="00913E7C"/>
    <w:rsid w:val="00914B39"/>
    <w:rsid w:val="00914E13"/>
    <w:rsid w:val="00915B98"/>
    <w:rsid w:val="009166D7"/>
    <w:rsid w:val="009207DD"/>
    <w:rsid w:val="00920B31"/>
    <w:rsid w:val="0092209F"/>
    <w:rsid w:val="00922E1E"/>
    <w:rsid w:val="00923B33"/>
    <w:rsid w:val="00923EB1"/>
    <w:rsid w:val="00924351"/>
    <w:rsid w:val="0092483A"/>
    <w:rsid w:val="009268A7"/>
    <w:rsid w:val="00926FCC"/>
    <w:rsid w:val="00930A82"/>
    <w:rsid w:val="009322AF"/>
    <w:rsid w:val="0093270B"/>
    <w:rsid w:val="009328B6"/>
    <w:rsid w:val="009333D0"/>
    <w:rsid w:val="00933F8A"/>
    <w:rsid w:val="00934A6A"/>
    <w:rsid w:val="0093550E"/>
    <w:rsid w:val="00935E6E"/>
    <w:rsid w:val="00936C25"/>
    <w:rsid w:val="009377CC"/>
    <w:rsid w:val="00940562"/>
    <w:rsid w:val="00941467"/>
    <w:rsid w:val="009417C4"/>
    <w:rsid w:val="009450AB"/>
    <w:rsid w:val="00945FA5"/>
    <w:rsid w:val="009463D6"/>
    <w:rsid w:val="00946E40"/>
    <w:rsid w:val="0094780C"/>
    <w:rsid w:val="009516E4"/>
    <w:rsid w:val="00953F0A"/>
    <w:rsid w:val="00953F1A"/>
    <w:rsid w:val="0095507B"/>
    <w:rsid w:val="009556E0"/>
    <w:rsid w:val="00955768"/>
    <w:rsid w:val="00956C9A"/>
    <w:rsid w:val="009602A1"/>
    <w:rsid w:val="0096033E"/>
    <w:rsid w:val="00962804"/>
    <w:rsid w:val="00962BFC"/>
    <w:rsid w:val="00965226"/>
    <w:rsid w:val="009702A0"/>
    <w:rsid w:val="009710F1"/>
    <w:rsid w:val="009715AB"/>
    <w:rsid w:val="009722F7"/>
    <w:rsid w:val="00972900"/>
    <w:rsid w:val="00973C50"/>
    <w:rsid w:val="00974B66"/>
    <w:rsid w:val="00974EF3"/>
    <w:rsid w:val="00975BC6"/>
    <w:rsid w:val="00980BE5"/>
    <w:rsid w:val="0098212E"/>
    <w:rsid w:val="0098231A"/>
    <w:rsid w:val="00982D9A"/>
    <w:rsid w:val="0098485A"/>
    <w:rsid w:val="00985188"/>
    <w:rsid w:val="009872E1"/>
    <w:rsid w:val="00991256"/>
    <w:rsid w:val="00992191"/>
    <w:rsid w:val="00995DF9"/>
    <w:rsid w:val="009966AA"/>
    <w:rsid w:val="009972A2"/>
    <w:rsid w:val="00997956"/>
    <w:rsid w:val="009979AE"/>
    <w:rsid w:val="009A23D7"/>
    <w:rsid w:val="009A3817"/>
    <w:rsid w:val="009A5E7A"/>
    <w:rsid w:val="009A62E6"/>
    <w:rsid w:val="009A7328"/>
    <w:rsid w:val="009B11C0"/>
    <w:rsid w:val="009B24A2"/>
    <w:rsid w:val="009B331B"/>
    <w:rsid w:val="009B4205"/>
    <w:rsid w:val="009B443F"/>
    <w:rsid w:val="009B4688"/>
    <w:rsid w:val="009B6C4D"/>
    <w:rsid w:val="009B6E3F"/>
    <w:rsid w:val="009B6F53"/>
    <w:rsid w:val="009C03D2"/>
    <w:rsid w:val="009C16C5"/>
    <w:rsid w:val="009C1923"/>
    <w:rsid w:val="009C1952"/>
    <w:rsid w:val="009C25E9"/>
    <w:rsid w:val="009C37BC"/>
    <w:rsid w:val="009C3AF8"/>
    <w:rsid w:val="009C62A3"/>
    <w:rsid w:val="009C697E"/>
    <w:rsid w:val="009C7D4E"/>
    <w:rsid w:val="009D06BA"/>
    <w:rsid w:val="009D0E0A"/>
    <w:rsid w:val="009D104B"/>
    <w:rsid w:val="009D1C13"/>
    <w:rsid w:val="009D2C0A"/>
    <w:rsid w:val="009D3904"/>
    <w:rsid w:val="009D3CF9"/>
    <w:rsid w:val="009D4CD4"/>
    <w:rsid w:val="009D56EB"/>
    <w:rsid w:val="009D5776"/>
    <w:rsid w:val="009D5D09"/>
    <w:rsid w:val="009D6175"/>
    <w:rsid w:val="009D617A"/>
    <w:rsid w:val="009D773A"/>
    <w:rsid w:val="009E4487"/>
    <w:rsid w:val="009E4DC4"/>
    <w:rsid w:val="009E567B"/>
    <w:rsid w:val="009E5F55"/>
    <w:rsid w:val="009E6E86"/>
    <w:rsid w:val="009F03D1"/>
    <w:rsid w:val="009F1389"/>
    <w:rsid w:val="009F3672"/>
    <w:rsid w:val="009F5DA0"/>
    <w:rsid w:val="009F6981"/>
    <w:rsid w:val="009F7FDF"/>
    <w:rsid w:val="00A00739"/>
    <w:rsid w:val="00A00828"/>
    <w:rsid w:val="00A0138A"/>
    <w:rsid w:val="00A0299E"/>
    <w:rsid w:val="00A04934"/>
    <w:rsid w:val="00A0524E"/>
    <w:rsid w:val="00A06AD2"/>
    <w:rsid w:val="00A06DCB"/>
    <w:rsid w:val="00A0767D"/>
    <w:rsid w:val="00A07CA1"/>
    <w:rsid w:val="00A12725"/>
    <w:rsid w:val="00A13DA9"/>
    <w:rsid w:val="00A15F57"/>
    <w:rsid w:val="00A1745F"/>
    <w:rsid w:val="00A17B1C"/>
    <w:rsid w:val="00A205DA"/>
    <w:rsid w:val="00A20F3A"/>
    <w:rsid w:val="00A21F51"/>
    <w:rsid w:val="00A245EA"/>
    <w:rsid w:val="00A2522C"/>
    <w:rsid w:val="00A25528"/>
    <w:rsid w:val="00A255BA"/>
    <w:rsid w:val="00A2567E"/>
    <w:rsid w:val="00A26410"/>
    <w:rsid w:val="00A26C16"/>
    <w:rsid w:val="00A30EDF"/>
    <w:rsid w:val="00A3131F"/>
    <w:rsid w:val="00A3134B"/>
    <w:rsid w:val="00A32AE8"/>
    <w:rsid w:val="00A33B13"/>
    <w:rsid w:val="00A34B1B"/>
    <w:rsid w:val="00A36126"/>
    <w:rsid w:val="00A36F92"/>
    <w:rsid w:val="00A40C65"/>
    <w:rsid w:val="00A421DF"/>
    <w:rsid w:val="00A44DCE"/>
    <w:rsid w:val="00A450F8"/>
    <w:rsid w:val="00A46F1C"/>
    <w:rsid w:val="00A5065C"/>
    <w:rsid w:val="00A5079F"/>
    <w:rsid w:val="00A52C59"/>
    <w:rsid w:val="00A53069"/>
    <w:rsid w:val="00A5320D"/>
    <w:rsid w:val="00A5387F"/>
    <w:rsid w:val="00A55B16"/>
    <w:rsid w:val="00A560F5"/>
    <w:rsid w:val="00A56526"/>
    <w:rsid w:val="00A61710"/>
    <w:rsid w:val="00A61BC2"/>
    <w:rsid w:val="00A62264"/>
    <w:rsid w:val="00A63EB0"/>
    <w:rsid w:val="00A64750"/>
    <w:rsid w:val="00A6550F"/>
    <w:rsid w:val="00A657EE"/>
    <w:rsid w:val="00A6681B"/>
    <w:rsid w:val="00A66E0F"/>
    <w:rsid w:val="00A71A09"/>
    <w:rsid w:val="00A74F66"/>
    <w:rsid w:val="00A75765"/>
    <w:rsid w:val="00A75780"/>
    <w:rsid w:val="00A775CE"/>
    <w:rsid w:val="00A82677"/>
    <w:rsid w:val="00A83CAD"/>
    <w:rsid w:val="00A92B77"/>
    <w:rsid w:val="00A934EE"/>
    <w:rsid w:val="00A9560E"/>
    <w:rsid w:val="00AA07C1"/>
    <w:rsid w:val="00AA10CC"/>
    <w:rsid w:val="00AA2591"/>
    <w:rsid w:val="00AA2781"/>
    <w:rsid w:val="00AA2A48"/>
    <w:rsid w:val="00AA3635"/>
    <w:rsid w:val="00AA3C7C"/>
    <w:rsid w:val="00AA3CDD"/>
    <w:rsid w:val="00AA3DB0"/>
    <w:rsid w:val="00AA454E"/>
    <w:rsid w:val="00AA4BEA"/>
    <w:rsid w:val="00AA5BF8"/>
    <w:rsid w:val="00AA6428"/>
    <w:rsid w:val="00AA7022"/>
    <w:rsid w:val="00AB09B4"/>
    <w:rsid w:val="00AB0FA0"/>
    <w:rsid w:val="00AB35BE"/>
    <w:rsid w:val="00AB3DE8"/>
    <w:rsid w:val="00AB45AD"/>
    <w:rsid w:val="00AB5D4F"/>
    <w:rsid w:val="00AB68C7"/>
    <w:rsid w:val="00AB6D03"/>
    <w:rsid w:val="00AB70B3"/>
    <w:rsid w:val="00AC05C0"/>
    <w:rsid w:val="00AC0C4A"/>
    <w:rsid w:val="00AC1266"/>
    <w:rsid w:val="00AC2173"/>
    <w:rsid w:val="00AC28C2"/>
    <w:rsid w:val="00AC4FE9"/>
    <w:rsid w:val="00AC6240"/>
    <w:rsid w:val="00AC66DD"/>
    <w:rsid w:val="00AC686A"/>
    <w:rsid w:val="00AC7678"/>
    <w:rsid w:val="00AC7B21"/>
    <w:rsid w:val="00AD0BE7"/>
    <w:rsid w:val="00AD1209"/>
    <w:rsid w:val="00AD22DE"/>
    <w:rsid w:val="00AD3944"/>
    <w:rsid w:val="00AD4F57"/>
    <w:rsid w:val="00AD5413"/>
    <w:rsid w:val="00AD579C"/>
    <w:rsid w:val="00AD57ED"/>
    <w:rsid w:val="00AD6A8E"/>
    <w:rsid w:val="00AD7B80"/>
    <w:rsid w:val="00AE1D15"/>
    <w:rsid w:val="00AE54D3"/>
    <w:rsid w:val="00AE7BC3"/>
    <w:rsid w:val="00AE7D54"/>
    <w:rsid w:val="00AF0F98"/>
    <w:rsid w:val="00AF1A4B"/>
    <w:rsid w:val="00AF1D88"/>
    <w:rsid w:val="00AF3559"/>
    <w:rsid w:val="00AF3DA3"/>
    <w:rsid w:val="00AF5834"/>
    <w:rsid w:val="00AF5A84"/>
    <w:rsid w:val="00AF6884"/>
    <w:rsid w:val="00AF7083"/>
    <w:rsid w:val="00AF72E5"/>
    <w:rsid w:val="00AF7C9A"/>
    <w:rsid w:val="00B02467"/>
    <w:rsid w:val="00B039CD"/>
    <w:rsid w:val="00B03DD3"/>
    <w:rsid w:val="00B04F01"/>
    <w:rsid w:val="00B062CC"/>
    <w:rsid w:val="00B06E8C"/>
    <w:rsid w:val="00B103E0"/>
    <w:rsid w:val="00B10AAE"/>
    <w:rsid w:val="00B10FC3"/>
    <w:rsid w:val="00B14168"/>
    <w:rsid w:val="00B147A6"/>
    <w:rsid w:val="00B15136"/>
    <w:rsid w:val="00B21E2E"/>
    <w:rsid w:val="00B22077"/>
    <w:rsid w:val="00B22A87"/>
    <w:rsid w:val="00B27BD7"/>
    <w:rsid w:val="00B3138D"/>
    <w:rsid w:val="00B321A3"/>
    <w:rsid w:val="00B32AB2"/>
    <w:rsid w:val="00B32ADC"/>
    <w:rsid w:val="00B34CC2"/>
    <w:rsid w:val="00B359A0"/>
    <w:rsid w:val="00B361FE"/>
    <w:rsid w:val="00B36A14"/>
    <w:rsid w:val="00B37424"/>
    <w:rsid w:val="00B4041F"/>
    <w:rsid w:val="00B41FA8"/>
    <w:rsid w:val="00B43F0A"/>
    <w:rsid w:val="00B45363"/>
    <w:rsid w:val="00B500A4"/>
    <w:rsid w:val="00B50AD6"/>
    <w:rsid w:val="00B5183D"/>
    <w:rsid w:val="00B526D6"/>
    <w:rsid w:val="00B54091"/>
    <w:rsid w:val="00B54315"/>
    <w:rsid w:val="00B548A6"/>
    <w:rsid w:val="00B5764F"/>
    <w:rsid w:val="00B62CE7"/>
    <w:rsid w:val="00B63654"/>
    <w:rsid w:val="00B643C0"/>
    <w:rsid w:val="00B650ED"/>
    <w:rsid w:val="00B6524F"/>
    <w:rsid w:val="00B655D0"/>
    <w:rsid w:val="00B67ACA"/>
    <w:rsid w:val="00B70AA3"/>
    <w:rsid w:val="00B71609"/>
    <w:rsid w:val="00B71D7D"/>
    <w:rsid w:val="00B73443"/>
    <w:rsid w:val="00B7611C"/>
    <w:rsid w:val="00B76A5C"/>
    <w:rsid w:val="00B809DE"/>
    <w:rsid w:val="00B820FC"/>
    <w:rsid w:val="00B83AC4"/>
    <w:rsid w:val="00B842A9"/>
    <w:rsid w:val="00B842AD"/>
    <w:rsid w:val="00B84F05"/>
    <w:rsid w:val="00B85CCF"/>
    <w:rsid w:val="00B86583"/>
    <w:rsid w:val="00B8667B"/>
    <w:rsid w:val="00B86E65"/>
    <w:rsid w:val="00B87426"/>
    <w:rsid w:val="00B877D8"/>
    <w:rsid w:val="00B87E6E"/>
    <w:rsid w:val="00B901B7"/>
    <w:rsid w:val="00B90D9A"/>
    <w:rsid w:val="00B90F62"/>
    <w:rsid w:val="00B926CC"/>
    <w:rsid w:val="00B9341A"/>
    <w:rsid w:val="00B937DE"/>
    <w:rsid w:val="00B939AA"/>
    <w:rsid w:val="00B94360"/>
    <w:rsid w:val="00B944BD"/>
    <w:rsid w:val="00B94B32"/>
    <w:rsid w:val="00B94FD8"/>
    <w:rsid w:val="00B95562"/>
    <w:rsid w:val="00B9708A"/>
    <w:rsid w:val="00B97A40"/>
    <w:rsid w:val="00B97F3E"/>
    <w:rsid w:val="00BA4F61"/>
    <w:rsid w:val="00BB290F"/>
    <w:rsid w:val="00BB3F2C"/>
    <w:rsid w:val="00BB4368"/>
    <w:rsid w:val="00BB4B38"/>
    <w:rsid w:val="00BB5094"/>
    <w:rsid w:val="00BB6014"/>
    <w:rsid w:val="00BC0BC4"/>
    <w:rsid w:val="00BC2174"/>
    <w:rsid w:val="00BC231C"/>
    <w:rsid w:val="00BC2D58"/>
    <w:rsid w:val="00BC3C69"/>
    <w:rsid w:val="00BC53CA"/>
    <w:rsid w:val="00BC6700"/>
    <w:rsid w:val="00BC68EB"/>
    <w:rsid w:val="00BC710B"/>
    <w:rsid w:val="00BD05EC"/>
    <w:rsid w:val="00BD119F"/>
    <w:rsid w:val="00BD1E68"/>
    <w:rsid w:val="00BD4E3C"/>
    <w:rsid w:val="00BD68C9"/>
    <w:rsid w:val="00BD6D73"/>
    <w:rsid w:val="00BE088F"/>
    <w:rsid w:val="00BE1D8E"/>
    <w:rsid w:val="00BE2130"/>
    <w:rsid w:val="00BE54BF"/>
    <w:rsid w:val="00BE55E8"/>
    <w:rsid w:val="00BE58A6"/>
    <w:rsid w:val="00BE619D"/>
    <w:rsid w:val="00BE6788"/>
    <w:rsid w:val="00BE7450"/>
    <w:rsid w:val="00BE76A4"/>
    <w:rsid w:val="00BE795E"/>
    <w:rsid w:val="00BE7FFA"/>
    <w:rsid w:val="00BF066E"/>
    <w:rsid w:val="00BF17B9"/>
    <w:rsid w:val="00BF438F"/>
    <w:rsid w:val="00BF5F0B"/>
    <w:rsid w:val="00BF6273"/>
    <w:rsid w:val="00BF7784"/>
    <w:rsid w:val="00C02002"/>
    <w:rsid w:val="00C03689"/>
    <w:rsid w:val="00C03A23"/>
    <w:rsid w:val="00C0431F"/>
    <w:rsid w:val="00C045DC"/>
    <w:rsid w:val="00C04610"/>
    <w:rsid w:val="00C049A5"/>
    <w:rsid w:val="00C10308"/>
    <w:rsid w:val="00C11465"/>
    <w:rsid w:val="00C11FE9"/>
    <w:rsid w:val="00C13D9C"/>
    <w:rsid w:val="00C141BF"/>
    <w:rsid w:val="00C142BF"/>
    <w:rsid w:val="00C1496B"/>
    <w:rsid w:val="00C15EE0"/>
    <w:rsid w:val="00C162D7"/>
    <w:rsid w:val="00C16F0D"/>
    <w:rsid w:val="00C16F34"/>
    <w:rsid w:val="00C1710D"/>
    <w:rsid w:val="00C17455"/>
    <w:rsid w:val="00C17A5E"/>
    <w:rsid w:val="00C2000C"/>
    <w:rsid w:val="00C218F4"/>
    <w:rsid w:val="00C23AEB"/>
    <w:rsid w:val="00C25109"/>
    <w:rsid w:val="00C25163"/>
    <w:rsid w:val="00C25CC6"/>
    <w:rsid w:val="00C27606"/>
    <w:rsid w:val="00C276B2"/>
    <w:rsid w:val="00C27AD4"/>
    <w:rsid w:val="00C27FBA"/>
    <w:rsid w:val="00C30557"/>
    <w:rsid w:val="00C30590"/>
    <w:rsid w:val="00C30731"/>
    <w:rsid w:val="00C30EEC"/>
    <w:rsid w:val="00C31D4D"/>
    <w:rsid w:val="00C31EEE"/>
    <w:rsid w:val="00C32A25"/>
    <w:rsid w:val="00C32F07"/>
    <w:rsid w:val="00C3439E"/>
    <w:rsid w:val="00C34BA9"/>
    <w:rsid w:val="00C34FA6"/>
    <w:rsid w:val="00C3500B"/>
    <w:rsid w:val="00C3503E"/>
    <w:rsid w:val="00C366D5"/>
    <w:rsid w:val="00C409BC"/>
    <w:rsid w:val="00C40F7C"/>
    <w:rsid w:val="00C41689"/>
    <w:rsid w:val="00C42070"/>
    <w:rsid w:val="00C42570"/>
    <w:rsid w:val="00C427AA"/>
    <w:rsid w:val="00C4489A"/>
    <w:rsid w:val="00C44F26"/>
    <w:rsid w:val="00C468AB"/>
    <w:rsid w:val="00C46FE0"/>
    <w:rsid w:val="00C5044F"/>
    <w:rsid w:val="00C50666"/>
    <w:rsid w:val="00C51820"/>
    <w:rsid w:val="00C51CCD"/>
    <w:rsid w:val="00C52674"/>
    <w:rsid w:val="00C53D4F"/>
    <w:rsid w:val="00C5601B"/>
    <w:rsid w:val="00C56BDC"/>
    <w:rsid w:val="00C57EAD"/>
    <w:rsid w:val="00C603E5"/>
    <w:rsid w:val="00C605C6"/>
    <w:rsid w:val="00C63A2D"/>
    <w:rsid w:val="00C63C01"/>
    <w:rsid w:val="00C64258"/>
    <w:rsid w:val="00C6597F"/>
    <w:rsid w:val="00C659D2"/>
    <w:rsid w:val="00C70086"/>
    <w:rsid w:val="00C71A0E"/>
    <w:rsid w:val="00C71CEC"/>
    <w:rsid w:val="00C73796"/>
    <w:rsid w:val="00C738B8"/>
    <w:rsid w:val="00C74AB4"/>
    <w:rsid w:val="00C74C19"/>
    <w:rsid w:val="00C74FF2"/>
    <w:rsid w:val="00C76CA6"/>
    <w:rsid w:val="00C77711"/>
    <w:rsid w:val="00C80864"/>
    <w:rsid w:val="00C80AD3"/>
    <w:rsid w:val="00C8339D"/>
    <w:rsid w:val="00C83B98"/>
    <w:rsid w:val="00C85F00"/>
    <w:rsid w:val="00C878D7"/>
    <w:rsid w:val="00C87959"/>
    <w:rsid w:val="00C9199A"/>
    <w:rsid w:val="00C92576"/>
    <w:rsid w:val="00C92948"/>
    <w:rsid w:val="00C92A55"/>
    <w:rsid w:val="00C937E5"/>
    <w:rsid w:val="00C93AF9"/>
    <w:rsid w:val="00C951D2"/>
    <w:rsid w:val="00C95E76"/>
    <w:rsid w:val="00C96BCA"/>
    <w:rsid w:val="00CA065F"/>
    <w:rsid w:val="00CA076C"/>
    <w:rsid w:val="00CA265B"/>
    <w:rsid w:val="00CA33B7"/>
    <w:rsid w:val="00CA3C1B"/>
    <w:rsid w:val="00CA4198"/>
    <w:rsid w:val="00CA47C0"/>
    <w:rsid w:val="00CA4F10"/>
    <w:rsid w:val="00CA57F6"/>
    <w:rsid w:val="00CA6075"/>
    <w:rsid w:val="00CA7426"/>
    <w:rsid w:val="00CA777D"/>
    <w:rsid w:val="00CA7C65"/>
    <w:rsid w:val="00CA7E83"/>
    <w:rsid w:val="00CB0B2C"/>
    <w:rsid w:val="00CB10EE"/>
    <w:rsid w:val="00CB1D4A"/>
    <w:rsid w:val="00CB31E9"/>
    <w:rsid w:val="00CB3D59"/>
    <w:rsid w:val="00CB4A52"/>
    <w:rsid w:val="00CB4FFE"/>
    <w:rsid w:val="00CB5B1A"/>
    <w:rsid w:val="00CB7735"/>
    <w:rsid w:val="00CB7FD0"/>
    <w:rsid w:val="00CC0EED"/>
    <w:rsid w:val="00CC1EBC"/>
    <w:rsid w:val="00CC2340"/>
    <w:rsid w:val="00CC3DBC"/>
    <w:rsid w:val="00CC5832"/>
    <w:rsid w:val="00CC6439"/>
    <w:rsid w:val="00CC6C38"/>
    <w:rsid w:val="00CD053E"/>
    <w:rsid w:val="00CD2E00"/>
    <w:rsid w:val="00CD43A2"/>
    <w:rsid w:val="00CD4EA2"/>
    <w:rsid w:val="00CD68D5"/>
    <w:rsid w:val="00CD6A05"/>
    <w:rsid w:val="00CD6F71"/>
    <w:rsid w:val="00CE099C"/>
    <w:rsid w:val="00CE0FCB"/>
    <w:rsid w:val="00CE14A1"/>
    <w:rsid w:val="00CE21D2"/>
    <w:rsid w:val="00CE2312"/>
    <w:rsid w:val="00CE245C"/>
    <w:rsid w:val="00CE3CF2"/>
    <w:rsid w:val="00CE4135"/>
    <w:rsid w:val="00CE4284"/>
    <w:rsid w:val="00CE56A8"/>
    <w:rsid w:val="00CE6350"/>
    <w:rsid w:val="00CE7077"/>
    <w:rsid w:val="00CE7310"/>
    <w:rsid w:val="00CF084D"/>
    <w:rsid w:val="00CF0898"/>
    <w:rsid w:val="00CF1D65"/>
    <w:rsid w:val="00CF3C20"/>
    <w:rsid w:val="00CF49A4"/>
    <w:rsid w:val="00CF70D8"/>
    <w:rsid w:val="00CF770E"/>
    <w:rsid w:val="00D0106D"/>
    <w:rsid w:val="00D034AE"/>
    <w:rsid w:val="00D03AF9"/>
    <w:rsid w:val="00D046DA"/>
    <w:rsid w:val="00D05D40"/>
    <w:rsid w:val="00D06924"/>
    <w:rsid w:val="00D06B32"/>
    <w:rsid w:val="00D0738F"/>
    <w:rsid w:val="00D1136C"/>
    <w:rsid w:val="00D12FFD"/>
    <w:rsid w:val="00D13024"/>
    <w:rsid w:val="00D13A64"/>
    <w:rsid w:val="00D13F6C"/>
    <w:rsid w:val="00D157F2"/>
    <w:rsid w:val="00D16FF5"/>
    <w:rsid w:val="00D20F6B"/>
    <w:rsid w:val="00D215AC"/>
    <w:rsid w:val="00D22DAB"/>
    <w:rsid w:val="00D22E05"/>
    <w:rsid w:val="00D22EBA"/>
    <w:rsid w:val="00D239F0"/>
    <w:rsid w:val="00D24233"/>
    <w:rsid w:val="00D25BA1"/>
    <w:rsid w:val="00D26388"/>
    <w:rsid w:val="00D27323"/>
    <w:rsid w:val="00D30939"/>
    <w:rsid w:val="00D33660"/>
    <w:rsid w:val="00D33707"/>
    <w:rsid w:val="00D33B57"/>
    <w:rsid w:val="00D346FC"/>
    <w:rsid w:val="00D34B95"/>
    <w:rsid w:val="00D360B8"/>
    <w:rsid w:val="00D361A5"/>
    <w:rsid w:val="00D36905"/>
    <w:rsid w:val="00D371DD"/>
    <w:rsid w:val="00D37D22"/>
    <w:rsid w:val="00D405C5"/>
    <w:rsid w:val="00D40642"/>
    <w:rsid w:val="00D40C43"/>
    <w:rsid w:val="00D410F6"/>
    <w:rsid w:val="00D41802"/>
    <w:rsid w:val="00D423A0"/>
    <w:rsid w:val="00D4288E"/>
    <w:rsid w:val="00D4293F"/>
    <w:rsid w:val="00D444D8"/>
    <w:rsid w:val="00D4512A"/>
    <w:rsid w:val="00D4540D"/>
    <w:rsid w:val="00D46D14"/>
    <w:rsid w:val="00D47183"/>
    <w:rsid w:val="00D479E8"/>
    <w:rsid w:val="00D47D5B"/>
    <w:rsid w:val="00D47F4C"/>
    <w:rsid w:val="00D47F97"/>
    <w:rsid w:val="00D51092"/>
    <w:rsid w:val="00D52197"/>
    <w:rsid w:val="00D52757"/>
    <w:rsid w:val="00D52BB3"/>
    <w:rsid w:val="00D52CB2"/>
    <w:rsid w:val="00D52EB6"/>
    <w:rsid w:val="00D56242"/>
    <w:rsid w:val="00D56257"/>
    <w:rsid w:val="00D564B6"/>
    <w:rsid w:val="00D56A21"/>
    <w:rsid w:val="00D56A92"/>
    <w:rsid w:val="00D57753"/>
    <w:rsid w:val="00D6008D"/>
    <w:rsid w:val="00D60D89"/>
    <w:rsid w:val="00D63427"/>
    <w:rsid w:val="00D63B47"/>
    <w:rsid w:val="00D63C49"/>
    <w:rsid w:val="00D63DB9"/>
    <w:rsid w:val="00D63EAF"/>
    <w:rsid w:val="00D64E76"/>
    <w:rsid w:val="00D704BF"/>
    <w:rsid w:val="00D70513"/>
    <w:rsid w:val="00D728A1"/>
    <w:rsid w:val="00D73C68"/>
    <w:rsid w:val="00D73FBA"/>
    <w:rsid w:val="00D74344"/>
    <w:rsid w:val="00D769A3"/>
    <w:rsid w:val="00D77160"/>
    <w:rsid w:val="00D81D07"/>
    <w:rsid w:val="00D836F8"/>
    <w:rsid w:val="00D84B84"/>
    <w:rsid w:val="00D86A8F"/>
    <w:rsid w:val="00D86C19"/>
    <w:rsid w:val="00D874B5"/>
    <w:rsid w:val="00D87E5B"/>
    <w:rsid w:val="00D90321"/>
    <w:rsid w:val="00D92493"/>
    <w:rsid w:val="00D93C55"/>
    <w:rsid w:val="00D9425D"/>
    <w:rsid w:val="00D9563E"/>
    <w:rsid w:val="00D95C8B"/>
    <w:rsid w:val="00D95EBD"/>
    <w:rsid w:val="00DA2885"/>
    <w:rsid w:val="00DA2B22"/>
    <w:rsid w:val="00DA2D9A"/>
    <w:rsid w:val="00DA34BE"/>
    <w:rsid w:val="00DA4852"/>
    <w:rsid w:val="00DA5B9C"/>
    <w:rsid w:val="00DA65AA"/>
    <w:rsid w:val="00DA6C19"/>
    <w:rsid w:val="00DA713F"/>
    <w:rsid w:val="00DA7A50"/>
    <w:rsid w:val="00DA7AD4"/>
    <w:rsid w:val="00DB0D34"/>
    <w:rsid w:val="00DB123D"/>
    <w:rsid w:val="00DB1B0E"/>
    <w:rsid w:val="00DB2111"/>
    <w:rsid w:val="00DB2284"/>
    <w:rsid w:val="00DB39FB"/>
    <w:rsid w:val="00DB583E"/>
    <w:rsid w:val="00DB589E"/>
    <w:rsid w:val="00DB5E7B"/>
    <w:rsid w:val="00DC0207"/>
    <w:rsid w:val="00DC1943"/>
    <w:rsid w:val="00DC3541"/>
    <w:rsid w:val="00DC4A49"/>
    <w:rsid w:val="00DC4F8E"/>
    <w:rsid w:val="00DC509C"/>
    <w:rsid w:val="00DC5264"/>
    <w:rsid w:val="00DC7993"/>
    <w:rsid w:val="00DC7AED"/>
    <w:rsid w:val="00DC7CCC"/>
    <w:rsid w:val="00DD091C"/>
    <w:rsid w:val="00DD4366"/>
    <w:rsid w:val="00DD44C7"/>
    <w:rsid w:val="00DD515D"/>
    <w:rsid w:val="00DD5548"/>
    <w:rsid w:val="00DD557E"/>
    <w:rsid w:val="00DD5C44"/>
    <w:rsid w:val="00DD6DA7"/>
    <w:rsid w:val="00DD7B95"/>
    <w:rsid w:val="00DE024A"/>
    <w:rsid w:val="00DE1403"/>
    <w:rsid w:val="00DE3FD1"/>
    <w:rsid w:val="00DE44E9"/>
    <w:rsid w:val="00DE546F"/>
    <w:rsid w:val="00DE598A"/>
    <w:rsid w:val="00DF033B"/>
    <w:rsid w:val="00DF04F2"/>
    <w:rsid w:val="00DF1ED6"/>
    <w:rsid w:val="00DF5228"/>
    <w:rsid w:val="00DF59C4"/>
    <w:rsid w:val="00DF5D1A"/>
    <w:rsid w:val="00DF6108"/>
    <w:rsid w:val="00DF67BF"/>
    <w:rsid w:val="00DF6FA4"/>
    <w:rsid w:val="00DF727A"/>
    <w:rsid w:val="00DF7683"/>
    <w:rsid w:val="00E00314"/>
    <w:rsid w:val="00E01DD2"/>
    <w:rsid w:val="00E03231"/>
    <w:rsid w:val="00E06231"/>
    <w:rsid w:val="00E06444"/>
    <w:rsid w:val="00E07A2A"/>
    <w:rsid w:val="00E07F2A"/>
    <w:rsid w:val="00E07F39"/>
    <w:rsid w:val="00E113C2"/>
    <w:rsid w:val="00E143EC"/>
    <w:rsid w:val="00E15990"/>
    <w:rsid w:val="00E15E76"/>
    <w:rsid w:val="00E165A2"/>
    <w:rsid w:val="00E17797"/>
    <w:rsid w:val="00E20850"/>
    <w:rsid w:val="00E2132E"/>
    <w:rsid w:val="00E21710"/>
    <w:rsid w:val="00E21F92"/>
    <w:rsid w:val="00E22429"/>
    <w:rsid w:val="00E22465"/>
    <w:rsid w:val="00E22F14"/>
    <w:rsid w:val="00E23A35"/>
    <w:rsid w:val="00E23E59"/>
    <w:rsid w:val="00E2567E"/>
    <w:rsid w:val="00E2733D"/>
    <w:rsid w:val="00E3183A"/>
    <w:rsid w:val="00E319D5"/>
    <w:rsid w:val="00E325AC"/>
    <w:rsid w:val="00E32DFF"/>
    <w:rsid w:val="00E3350F"/>
    <w:rsid w:val="00E35618"/>
    <w:rsid w:val="00E3576B"/>
    <w:rsid w:val="00E363E7"/>
    <w:rsid w:val="00E36CEB"/>
    <w:rsid w:val="00E41270"/>
    <w:rsid w:val="00E42D0E"/>
    <w:rsid w:val="00E43AF5"/>
    <w:rsid w:val="00E44FC6"/>
    <w:rsid w:val="00E45385"/>
    <w:rsid w:val="00E45646"/>
    <w:rsid w:val="00E45A7E"/>
    <w:rsid w:val="00E45D8F"/>
    <w:rsid w:val="00E47779"/>
    <w:rsid w:val="00E5060C"/>
    <w:rsid w:val="00E51FBF"/>
    <w:rsid w:val="00E538FC"/>
    <w:rsid w:val="00E53F7F"/>
    <w:rsid w:val="00E54E5B"/>
    <w:rsid w:val="00E54EC5"/>
    <w:rsid w:val="00E556AF"/>
    <w:rsid w:val="00E56A7A"/>
    <w:rsid w:val="00E57BA8"/>
    <w:rsid w:val="00E57E6E"/>
    <w:rsid w:val="00E606B1"/>
    <w:rsid w:val="00E61343"/>
    <w:rsid w:val="00E63248"/>
    <w:rsid w:val="00E634A1"/>
    <w:rsid w:val="00E63ADE"/>
    <w:rsid w:val="00E6457B"/>
    <w:rsid w:val="00E648B9"/>
    <w:rsid w:val="00E65A10"/>
    <w:rsid w:val="00E67664"/>
    <w:rsid w:val="00E70458"/>
    <w:rsid w:val="00E72549"/>
    <w:rsid w:val="00E7289B"/>
    <w:rsid w:val="00E73F14"/>
    <w:rsid w:val="00E74CA9"/>
    <w:rsid w:val="00E74F24"/>
    <w:rsid w:val="00E7544E"/>
    <w:rsid w:val="00E76BFC"/>
    <w:rsid w:val="00E778C9"/>
    <w:rsid w:val="00E8062D"/>
    <w:rsid w:val="00E82B4D"/>
    <w:rsid w:val="00E82C75"/>
    <w:rsid w:val="00E835D7"/>
    <w:rsid w:val="00E83613"/>
    <w:rsid w:val="00E840D8"/>
    <w:rsid w:val="00E84FB4"/>
    <w:rsid w:val="00E859BA"/>
    <w:rsid w:val="00E912BB"/>
    <w:rsid w:val="00E91B70"/>
    <w:rsid w:val="00E948C8"/>
    <w:rsid w:val="00E95B3C"/>
    <w:rsid w:val="00E9616F"/>
    <w:rsid w:val="00E96A1F"/>
    <w:rsid w:val="00EA06A1"/>
    <w:rsid w:val="00EA0916"/>
    <w:rsid w:val="00EA136C"/>
    <w:rsid w:val="00EA17F0"/>
    <w:rsid w:val="00EA1DC5"/>
    <w:rsid w:val="00EA2110"/>
    <w:rsid w:val="00EA226A"/>
    <w:rsid w:val="00EA23FB"/>
    <w:rsid w:val="00EA4927"/>
    <w:rsid w:val="00EA60AE"/>
    <w:rsid w:val="00EB043C"/>
    <w:rsid w:val="00EB1213"/>
    <w:rsid w:val="00EB14C0"/>
    <w:rsid w:val="00EB1E4C"/>
    <w:rsid w:val="00EB2D13"/>
    <w:rsid w:val="00EB33B6"/>
    <w:rsid w:val="00EB5B64"/>
    <w:rsid w:val="00EB6BFE"/>
    <w:rsid w:val="00EB7EAD"/>
    <w:rsid w:val="00EC10AF"/>
    <w:rsid w:val="00EC1FB2"/>
    <w:rsid w:val="00EC213E"/>
    <w:rsid w:val="00EC3BF0"/>
    <w:rsid w:val="00EC52E7"/>
    <w:rsid w:val="00EC703F"/>
    <w:rsid w:val="00ED15A3"/>
    <w:rsid w:val="00ED22B2"/>
    <w:rsid w:val="00ED25D8"/>
    <w:rsid w:val="00ED2E36"/>
    <w:rsid w:val="00ED2F13"/>
    <w:rsid w:val="00ED5385"/>
    <w:rsid w:val="00ED63EA"/>
    <w:rsid w:val="00ED6890"/>
    <w:rsid w:val="00ED7A8E"/>
    <w:rsid w:val="00EE0259"/>
    <w:rsid w:val="00EE03B6"/>
    <w:rsid w:val="00EE1CF8"/>
    <w:rsid w:val="00EE22A2"/>
    <w:rsid w:val="00EE44CC"/>
    <w:rsid w:val="00EE634F"/>
    <w:rsid w:val="00EE68A4"/>
    <w:rsid w:val="00EE7D7A"/>
    <w:rsid w:val="00EF1BC1"/>
    <w:rsid w:val="00EF2E69"/>
    <w:rsid w:val="00EF314D"/>
    <w:rsid w:val="00EF37DB"/>
    <w:rsid w:val="00EF3E53"/>
    <w:rsid w:val="00EF478F"/>
    <w:rsid w:val="00EF5E88"/>
    <w:rsid w:val="00EF75B3"/>
    <w:rsid w:val="00EF75CB"/>
    <w:rsid w:val="00F004C7"/>
    <w:rsid w:val="00F00F87"/>
    <w:rsid w:val="00F0118D"/>
    <w:rsid w:val="00F065D2"/>
    <w:rsid w:val="00F06710"/>
    <w:rsid w:val="00F06EFD"/>
    <w:rsid w:val="00F10B93"/>
    <w:rsid w:val="00F11F55"/>
    <w:rsid w:val="00F12398"/>
    <w:rsid w:val="00F1441D"/>
    <w:rsid w:val="00F14ABE"/>
    <w:rsid w:val="00F14C14"/>
    <w:rsid w:val="00F156AB"/>
    <w:rsid w:val="00F16BCB"/>
    <w:rsid w:val="00F20B48"/>
    <w:rsid w:val="00F217F8"/>
    <w:rsid w:val="00F21D3F"/>
    <w:rsid w:val="00F21E60"/>
    <w:rsid w:val="00F22965"/>
    <w:rsid w:val="00F25D6D"/>
    <w:rsid w:val="00F271B6"/>
    <w:rsid w:val="00F2724C"/>
    <w:rsid w:val="00F3053B"/>
    <w:rsid w:val="00F306D4"/>
    <w:rsid w:val="00F308BE"/>
    <w:rsid w:val="00F328B7"/>
    <w:rsid w:val="00F341E2"/>
    <w:rsid w:val="00F34305"/>
    <w:rsid w:val="00F343B9"/>
    <w:rsid w:val="00F34B5B"/>
    <w:rsid w:val="00F35281"/>
    <w:rsid w:val="00F35D6F"/>
    <w:rsid w:val="00F36046"/>
    <w:rsid w:val="00F3718F"/>
    <w:rsid w:val="00F40FB1"/>
    <w:rsid w:val="00F41AE2"/>
    <w:rsid w:val="00F4594C"/>
    <w:rsid w:val="00F478C4"/>
    <w:rsid w:val="00F478F3"/>
    <w:rsid w:val="00F50730"/>
    <w:rsid w:val="00F507D2"/>
    <w:rsid w:val="00F50B84"/>
    <w:rsid w:val="00F539E8"/>
    <w:rsid w:val="00F571EA"/>
    <w:rsid w:val="00F61ADB"/>
    <w:rsid w:val="00F62612"/>
    <w:rsid w:val="00F636E1"/>
    <w:rsid w:val="00F64C8F"/>
    <w:rsid w:val="00F64DF8"/>
    <w:rsid w:val="00F65C60"/>
    <w:rsid w:val="00F662C5"/>
    <w:rsid w:val="00F702E4"/>
    <w:rsid w:val="00F7069D"/>
    <w:rsid w:val="00F706C2"/>
    <w:rsid w:val="00F70790"/>
    <w:rsid w:val="00F708DE"/>
    <w:rsid w:val="00F71565"/>
    <w:rsid w:val="00F71B29"/>
    <w:rsid w:val="00F72481"/>
    <w:rsid w:val="00F73889"/>
    <w:rsid w:val="00F74423"/>
    <w:rsid w:val="00F75E0E"/>
    <w:rsid w:val="00F76382"/>
    <w:rsid w:val="00F80B80"/>
    <w:rsid w:val="00F825AD"/>
    <w:rsid w:val="00F82F41"/>
    <w:rsid w:val="00F842A9"/>
    <w:rsid w:val="00F862C4"/>
    <w:rsid w:val="00F87222"/>
    <w:rsid w:val="00F909C2"/>
    <w:rsid w:val="00F90EB3"/>
    <w:rsid w:val="00F917BA"/>
    <w:rsid w:val="00F92097"/>
    <w:rsid w:val="00F922DE"/>
    <w:rsid w:val="00F93BC2"/>
    <w:rsid w:val="00F93CDE"/>
    <w:rsid w:val="00F9414D"/>
    <w:rsid w:val="00F95CBF"/>
    <w:rsid w:val="00F961E0"/>
    <w:rsid w:val="00F96435"/>
    <w:rsid w:val="00F976DE"/>
    <w:rsid w:val="00FA06A1"/>
    <w:rsid w:val="00FA0B8B"/>
    <w:rsid w:val="00FA1F19"/>
    <w:rsid w:val="00FA33BA"/>
    <w:rsid w:val="00FA3A53"/>
    <w:rsid w:val="00FA41B0"/>
    <w:rsid w:val="00FB001E"/>
    <w:rsid w:val="00FB152D"/>
    <w:rsid w:val="00FB1F51"/>
    <w:rsid w:val="00FB5CE7"/>
    <w:rsid w:val="00FB5D55"/>
    <w:rsid w:val="00FB67C7"/>
    <w:rsid w:val="00FB6AF6"/>
    <w:rsid w:val="00FB73E1"/>
    <w:rsid w:val="00FB7821"/>
    <w:rsid w:val="00FB7C59"/>
    <w:rsid w:val="00FC019C"/>
    <w:rsid w:val="00FC01BB"/>
    <w:rsid w:val="00FC1749"/>
    <w:rsid w:val="00FC178C"/>
    <w:rsid w:val="00FC2E41"/>
    <w:rsid w:val="00FC3650"/>
    <w:rsid w:val="00FC3F82"/>
    <w:rsid w:val="00FC5F03"/>
    <w:rsid w:val="00FC6C6F"/>
    <w:rsid w:val="00FD24FD"/>
    <w:rsid w:val="00FD2549"/>
    <w:rsid w:val="00FD2C95"/>
    <w:rsid w:val="00FD437A"/>
    <w:rsid w:val="00FD4E10"/>
    <w:rsid w:val="00FD51DD"/>
    <w:rsid w:val="00FD5531"/>
    <w:rsid w:val="00FE1AAE"/>
    <w:rsid w:val="00FE2B2E"/>
    <w:rsid w:val="00FE32AF"/>
    <w:rsid w:val="00FE3C29"/>
    <w:rsid w:val="00FE437E"/>
    <w:rsid w:val="00FE4873"/>
    <w:rsid w:val="00FE4B02"/>
    <w:rsid w:val="00FE4E83"/>
    <w:rsid w:val="00FE5CAD"/>
    <w:rsid w:val="00FE72D6"/>
    <w:rsid w:val="00FF0C22"/>
    <w:rsid w:val="00FF13FC"/>
    <w:rsid w:val="00FF1757"/>
    <w:rsid w:val="00FF327C"/>
    <w:rsid w:val="00FF32C9"/>
    <w:rsid w:val="00FF3D52"/>
    <w:rsid w:val="00FF48E2"/>
    <w:rsid w:val="00FF4E1D"/>
    <w:rsid w:val="00FF4E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FECBC"/>
  <w15:docId w15:val="{5371465D-30E3-40E0-8626-91859147F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jc w:val="both"/>
    </w:pPr>
    <w:rPr>
      <w:rFonts w:ascii="Arial" w:eastAsia="Arial" w:hAnsi="Arial" w:cs="Arial"/>
      <w:color w:val="222222"/>
      <w:sz w:val="20"/>
    </w:rPr>
  </w:style>
  <w:style w:type="paragraph" w:styleId="Heading1">
    <w:name w:val="heading 1"/>
    <w:basedOn w:val="Normal"/>
    <w:next w:val="Normal"/>
    <w:link w:val="Heading1Char"/>
    <w:uiPriority w:val="9"/>
    <w:qFormat/>
    <w:rsid w:val="008C09F2"/>
    <w:pPr>
      <w:keepNext/>
      <w:spacing w:before="360" w:after="160"/>
      <w:jc w:val="center"/>
      <w:outlineLvl w:val="0"/>
    </w:pPr>
    <w:rPr>
      <w:b/>
      <w:bCs/>
      <w:color w:val="1F4E79"/>
      <w:kern w:val="32"/>
      <w:sz w:val="28"/>
      <w:szCs w:val="32"/>
      <w:lang w:val="en-GB" w:eastAsia="it-IT"/>
    </w:rPr>
  </w:style>
  <w:style w:type="paragraph" w:styleId="Heading2">
    <w:name w:val="heading 2"/>
    <w:basedOn w:val="Normal"/>
    <w:next w:val="Normal"/>
    <w:link w:val="Heading2Char"/>
    <w:uiPriority w:val="9"/>
    <w:unhideWhenUsed/>
    <w:qFormat/>
    <w:rsid w:val="0048239C"/>
    <w:pPr>
      <w:keepNext/>
      <w:keepLines/>
      <w:spacing w:before="240"/>
      <w:outlineLvl w:val="1"/>
    </w:pPr>
    <w:rPr>
      <w:rFonts w:eastAsiaTheme="majorEastAsia"/>
      <w:b/>
      <w:color w:val="1F4E79"/>
      <w:sz w:val="24"/>
      <w:szCs w:val="26"/>
    </w:rPr>
  </w:style>
  <w:style w:type="paragraph" w:styleId="Heading3">
    <w:name w:val="heading 3"/>
    <w:basedOn w:val="Normal"/>
    <w:next w:val="Normal"/>
    <w:link w:val="Heading3Char"/>
    <w:uiPriority w:val="9"/>
    <w:unhideWhenUsed/>
    <w:qFormat/>
    <w:rsid w:val="0048239C"/>
    <w:pPr>
      <w:keepNext/>
      <w:keepLines/>
      <w:spacing w:before="160" w:after="80"/>
      <w:outlineLvl w:val="2"/>
    </w:pPr>
    <w:rPr>
      <w:rFonts w:asciiTheme="majorHAnsi" w:eastAsiaTheme="majorEastAsia" w:hAnsiTheme="majorHAnsi" w:cstheme="majorBidi"/>
      <w:b/>
      <w:color w:val="1F4E79"/>
      <w:sz w:val="22"/>
      <w:szCs w:val="24"/>
    </w:rPr>
  </w:style>
  <w:style w:type="paragraph" w:styleId="Heading4">
    <w:name w:val="heading 4"/>
    <w:basedOn w:val="Normal"/>
    <w:next w:val="Normal"/>
    <w:link w:val="Heading4Char"/>
    <w:uiPriority w:val="9"/>
    <w:unhideWhenUsed/>
    <w:qFormat/>
    <w:rsid w:val="008C09F2"/>
    <w:pPr>
      <w:keepNext/>
      <w:spacing w:before="120" w:after="60"/>
      <w:outlineLvl w:val="3"/>
    </w:pPr>
    <w:rPr>
      <w:rFonts w:cs="Times New Roman"/>
      <w:b/>
      <w:bCs/>
      <w:color w:val="1F4E79"/>
      <w:szCs w:val="28"/>
      <w:lang w:val="en-GB" w:eastAsia="it-IT"/>
    </w:rPr>
  </w:style>
  <w:style w:type="paragraph" w:styleId="Heading5">
    <w:name w:val="heading 5"/>
    <w:basedOn w:val="Normal"/>
    <w:next w:val="Normal"/>
    <w:link w:val="Heading5Char"/>
    <w:uiPriority w:val="9"/>
    <w:semiHidden/>
    <w:unhideWhenUsed/>
    <w:qFormat/>
    <w:rsid w:val="008C09F2"/>
    <w:pPr>
      <w:keepNext/>
      <w:keepLines/>
      <w:spacing w:before="200" w:after="0"/>
      <w:outlineLvl w:val="4"/>
    </w:pPr>
    <w:rPr>
      <w:rFonts w:ascii="Cambria" w:eastAsia="Times New Roman" w:hAnsi="Cambria" w:cs="Times New Roman"/>
      <w:color w:val="243F60"/>
      <w:lang w:val="sq-AL"/>
    </w:rPr>
  </w:style>
  <w:style w:type="paragraph" w:styleId="Heading6">
    <w:name w:val="heading 6"/>
    <w:basedOn w:val="Normal"/>
    <w:next w:val="Normal"/>
    <w:link w:val="Heading6Char"/>
    <w:uiPriority w:val="9"/>
    <w:semiHidden/>
    <w:unhideWhenUsed/>
    <w:qFormat/>
    <w:rsid w:val="00B359A0"/>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B359A0"/>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B359A0"/>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B359A0"/>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F5E88"/>
  </w:style>
  <w:style w:type="character" w:customStyle="1" w:styleId="BodyTextChar">
    <w:name w:val="Body Text Char"/>
    <w:basedOn w:val="DefaultParagraphFont"/>
    <w:link w:val="BodyText"/>
    <w:uiPriority w:val="99"/>
    <w:rsid w:val="00EF5E88"/>
  </w:style>
  <w:style w:type="paragraph" w:styleId="ListParagraph">
    <w:name w:val="List Paragraph"/>
    <w:aliases w:val="Numbered List Paragraph,References,Numbered Paragraph,Main numbered paragraph,Colorful List - Accent 11,List_Paragraph,Multilevel para_II,List Paragraph1,Bullets,123 List Paragraph,List Paragraph nowy,Liste 1,Bullet paras,Citation List"/>
    <w:basedOn w:val="Normal"/>
    <w:link w:val="ListParagraphChar"/>
    <w:uiPriority w:val="34"/>
    <w:qFormat/>
    <w:rsid w:val="00EF5E88"/>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40"/>
      <w:ind w:left="255"/>
      <w:contextualSpacing/>
    </w:pPr>
    <w:rPr>
      <w:rFonts w:cs="Times New Roman"/>
      <w:szCs w:val="20"/>
      <w:lang w:val="en-GB" w:eastAsia="en-GB"/>
    </w:rPr>
  </w:style>
  <w:style w:type="paragraph" w:styleId="Header">
    <w:name w:val="header"/>
    <w:basedOn w:val="Normal"/>
    <w:link w:val="HeaderChar"/>
    <w:uiPriority w:val="99"/>
    <w:unhideWhenUsed/>
    <w:rsid w:val="00EF5E88"/>
    <w:pPr>
      <w:tabs>
        <w:tab w:val="center" w:pos="4680"/>
        <w:tab w:val="right" w:pos="9360"/>
      </w:tabs>
      <w:spacing w:after="0"/>
    </w:pPr>
  </w:style>
  <w:style w:type="character" w:customStyle="1" w:styleId="HeaderChar">
    <w:name w:val="Header Char"/>
    <w:basedOn w:val="DefaultParagraphFont"/>
    <w:link w:val="Header"/>
    <w:uiPriority w:val="99"/>
    <w:rsid w:val="00EF5E88"/>
  </w:style>
  <w:style w:type="paragraph" w:styleId="Footer">
    <w:name w:val="footer"/>
    <w:basedOn w:val="Normal"/>
    <w:link w:val="FooterChar"/>
    <w:unhideWhenUsed/>
    <w:rsid w:val="00EF5E88"/>
    <w:pPr>
      <w:tabs>
        <w:tab w:val="center" w:pos="4680"/>
        <w:tab w:val="right" w:pos="9360"/>
      </w:tabs>
      <w:spacing w:after="0"/>
    </w:pPr>
  </w:style>
  <w:style w:type="character" w:customStyle="1" w:styleId="FooterChar">
    <w:name w:val="Footer Char"/>
    <w:basedOn w:val="DefaultParagraphFont"/>
    <w:link w:val="Footer"/>
    <w:rsid w:val="00EF5E88"/>
  </w:style>
  <w:style w:type="character" w:styleId="CommentReference">
    <w:name w:val="annotation reference"/>
    <w:basedOn w:val="DefaultParagraphFont"/>
    <w:uiPriority w:val="99"/>
    <w:unhideWhenUsed/>
    <w:rsid w:val="00A20F3A"/>
    <w:rPr>
      <w:sz w:val="16"/>
      <w:szCs w:val="16"/>
    </w:rPr>
  </w:style>
  <w:style w:type="paragraph" w:styleId="CommentText">
    <w:name w:val="annotation text"/>
    <w:basedOn w:val="Normal"/>
    <w:link w:val="CommentTextChar"/>
    <w:uiPriority w:val="99"/>
    <w:unhideWhenUsed/>
    <w:rsid w:val="00A20F3A"/>
    <w:rPr>
      <w:szCs w:val="20"/>
    </w:rPr>
  </w:style>
  <w:style w:type="character" w:customStyle="1" w:styleId="CommentTextChar">
    <w:name w:val="Comment Text Char"/>
    <w:basedOn w:val="DefaultParagraphFont"/>
    <w:link w:val="CommentText"/>
    <w:uiPriority w:val="99"/>
    <w:rsid w:val="00A20F3A"/>
    <w:rPr>
      <w:sz w:val="20"/>
      <w:szCs w:val="20"/>
    </w:rPr>
  </w:style>
  <w:style w:type="paragraph" w:styleId="CommentSubject">
    <w:name w:val="annotation subject"/>
    <w:basedOn w:val="CommentText"/>
    <w:next w:val="CommentText"/>
    <w:link w:val="CommentSubjectChar"/>
    <w:uiPriority w:val="99"/>
    <w:semiHidden/>
    <w:unhideWhenUsed/>
    <w:rsid w:val="00A20F3A"/>
    <w:rPr>
      <w:b/>
      <w:bCs/>
    </w:rPr>
  </w:style>
  <w:style w:type="character" w:customStyle="1" w:styleId="CommentSubjectChar">
    <w:name w:val="Comment Subject Char"/>
    <w:basedOn w:val="CommentTextChar"/>
    <w:link w:val="CommentSubject"/>
    <w:uiPriority w:val="99"/>
    <w:semiHidden/>
    <w:rsid w:val="00A20F3A"/>
    <w:rPr>
      <w:b/>
      <w:bCs/>
      <w:sz w:val="20"/>
      <w:szCs w:val="20"/>
    </w:rPr>
  </w:style>
  <w:style w:type="paragraph" w:styleId="BalloonText">
    <w:name w:val="Balloon Text"/>
    <w:basedOn w:val="Normal"/>
    <w:link w:val="BalloonTextChar"/>
    <w:uiPriority w:val="99"/>
    <w:semiHidden/>
    <w:unhideWhenUsed/>
    <w:rsid w:val="00A20F3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0F3A"/>
    <w:rPr>
      <w:rFonts w:ascii="Segoe UI" w:hAnsi="Segoe UI" w:cs="Segoe UI"/>
      <w:sz w:val="18"/>
      <w:szCs w:val="18"/>
    </w:rPr>
  </w:style>
  <w:style w:type="character" w:customStyle="1" w:styleId="ListParagraphChar">
    <w:name w:val="List Paragraph Char"/>
    <w:aliases w:val="Numbered List Paragraph Char,References Char,Numbered Paragraph Char,Main numbered paragraph Char,Colorful List - Accent 11 Char,List_Paragraph Char,Multilevel para_II Char,List Paragraph1 Char,Bullets Char,123 List Paragraph Char"/>
    <w:link w:val="ListParagraph"/>
    <w:qFormat/>
    <w:locked/>
    <w:rsid w:val="00BE795E"/>
    <w:rPr>
      <w:rFonts w:ascii="Arial" w:eastAsia="Times New Roman" w:hAnsi="Arial" w:cs="Times New Roman"/>
      <w:szCs w:val="20"/>
      <w:lang w:val="en-GB" w:eastAsia="en-GB"/>
    </w:rPr>
  </w:style>
  <w:style w:type="paragraph" w:customStyle="1" w:styleId="Normalhangingindent">
    <w:name w:val="Normal hanging indent"/>
    <w:basedOn w:val="Normal"/>
    <w:next w:val="Normal"/>
    <w:link w:val="NormalhangingindentChar"/>
    <w:rsid w:val="00BE795E"/>
    <w:pPr>
      <w:suppressAutoHyphens/>
      <w:ind w:left="720" w:hanging="720"/>
    </w:pPr>
    <w:rPr>
      <w:rFonts w:eastAsia="Times New Roman" w:cs="Times New Roman"/>
      <w:sz w:val="24"/>
      <w:szCs w:val="20"/>
      <w:lang w:val="en-GB"/>
    </w:rPr>
  </w:style>
  <w:style w:type="character" w:customStyle="1" w:styleId="NormalhangingindentChar">
    <w:name w:val="Normal hanging indent Char"/>
    <w:basedOn w:val="DefaultParagraphFont"/>
    <w:link w:val="Normalhangingindent"/>
    <w:rsid w:val="00BE795E"/>
    <w:rPr>
      <w:rFonts w:ascii="Arial" w:eastAsia="Times New Roman" w:hAnsi="Arial" w:cs="Times New Roman"/>
      <w:sz w:val="24"/>
      <w:szCs w:val="20"/>
      <w:lang w:val="en-GB"/>
    </w:rPr>
  </w:style>
  <w:style w:type="character" w:styleId="PageNumber">
    <w:name w:val="page number"/>
    <w:basedOn w:val="DefaultParagraphFont"/>
    <w:rsid w:val="008E1AEE"/>
  </w:style>
  <w:style w:type="character" w:styleId="FootnoteReference">
    <w:name w:val="footnote reference"/>
    <w:basedOn w:val="DefaultParagraphFont"/>
    <w:semiHidden/>
    <w:unhideWhenUsed/>
    <w:rsid w:val="00445EAF"/>
    <w:rPr>
      <w:vertAlign w:val="superscript"/>
    </w:rPr>
  </w:style>
  <w:style w:type="paragraph" w:customStyle="1" w:styleId="TableParagraph">
    <w:name w:val="Table Paragraph"/>
    <w:basedOn w:val="Normal"/>
    <w:uiPriority w:val="1"/>
    <w:qFormat/>
    <w:rsid w:val="001342D0"/>
    <w:pPr>
      <w:widowControl w:val="0"/>
      <w:autoSpaceDE w:val="0"/>
      <w:autoSpaceDN w:val="0"/>
      <w:spacing w:after="0"/>
      <w:ind w:left="200"/>
    </w:pPr>
    <w:rPr>
      <w:rFonts w:ascii="Times New Roman" w:eastAsia="Times New Roman" w:hAnsi="Times New Roman" w:cs="Times New Roman"/>
    </w:rPr>
  </w:style>
  <w:style w:type="table" w:styleId="TableGrid">
    <w:name w:val="Table Grid"/>
    <w:basedOn w:val="TableNormal"/>
    <w:uiPriority w:val="59"/>
    <w:rsid w:val="0070570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nhideWhenUsed/>
    <w:rsid w:val="00D33B57"/>
    <w:pPr>
      <w:tabs>
        <w:tab w:val="left" w:pos="567"/>
        <w:tab w:val="left" w:pos="600"/>
        <w:tab w:val="left" w:pos="851"/>
        <w:tab w:val="left" w:pos="1200"/>
        <w:tab w:val="left" w:pos="1418"/>
        <w:tab w:val="left" w:pos="1985"/>
        <w:tab w:val="right" w:leader="dot" w:pos="8777"/>
      </w:tabs>
      <w:snapToGrid w:val="0"/>
      <w:spacing w:before="60"/>
      <w:ind w:left="567" w:hanging="567"/>
    </w:pPr>
    <w:rPr>
      <w:rFonts w:eastAsia="Times New Roman" w:cs="Times New Roman"/>
      <w:b/>
      <w:i/>
      <w:caps/>
      <w:noProof/>
      <w:szCs w:val="20"/>
      <w:lang w:val="sv-SE"/>
    </w:rPr>
  </w:style>
  <w:style w:type="character" w:styleId="Hyperlink">
    <w:name w:val="Hyperlink"/>
    <w:basedOn w:val="DefaultParagraphFont"/>
    <w:uiPriority w:val="99"/>
    <w:unhideWhenUsed/>
    <w:rsid w:val="00F308BE"/>
    <w:rPr>
      <w:color w:val="0563C1" w:themeColor="hyperlink"/>
      <w:u w:val="single"/>
    </w:rPr>
  </w:style>
  <w:style w:type="character" w:customStyle="1" w:styleId="UnresolvedMention1">
    <w:name w:val="Unresolved Mention1"/>
    <w:basedOn w:val="DefaultParagraphFont"/>
    <w:uiPriority w:val="99"/>
    <w:semiHidden/>
    <w:unhideWhenUsed/>
    <w:rsid w:val="00F308BE"/>
    <w:rPr>
      <w:color w:val="605E5C"/>
      <w:shd w:val="clear" w:color="auto" w:fill="E1DFDD"/>
    </w:rPr>
  </w:style>
  <w:style w:type="character" w:customStyle="1" w:styleId="Heading1Char">
    <w:name w:val="Heading 1 Char"/>
    <w:basedOn w:val="DefaultParagraphFont"/>
    <w:link w:val="Heading1"/>
    <w:uiPriority w:val="9"/>
    <w:rsid w:val="008C09F2"/>
    <w:rPr>
      <w:rFonts w:ascii="Arial" w:eastAsia="Arial" w:hAnsi="Arial" w:cs="Arial"/>
      <w:b/>
      <w:bCs/>
      <w:kern w:val="32"/>
      <w:sz w:val="24"/>
      <w:szCs w:val="32"/>
      <w:lang w:val="en-GB" w:eastAsia="it-IT"/>
    </w:rPr>
  </w:style>
  <w:style w:type="character" w:customStyle="1" w:styleId="Heading4Char">
    <w:name w:val="Heading 4 Char"/>
    <w:basedOn w:val="DefaultParagraphFont"/>
    <w:link w:val="Heading4"/>
    <w:uiPriority w:val="9"/>
    <w:rsid w:val="008C09F2"/>
    <w:rPr>
      <w:rFonts w:ascii="Calibri" w:eastAsia="Times New Roman" w:hAnsi="Calibri" w:cs="Times New Roman"/>
      <w:b/>
      <w:bCs/>
      <w:sz w:val="28"/>
      <w:szCs w:val="28"/>
      <w:lang w:val="en-GB" w:eastAsia="it-IT"/>
    </w:rPr>
  </w:style>
  <w:style w:type="character" w:customStyle="1" w:styleId="Heading5Char">
    <w:name w:val="Heading 5 Char"/>
    <w:basedOn w:val="DefaultParagraphFont"/>
    <w:link w:val="Heading5"/>
    <w:uiPriority w:val="9"/>
    <w:semiHidden/>
    <w:rsid w:val="008C09F2"/>
    <w:rPr>
      <w:rFonts w:ascii="Cambria" w:eastAsia="Times New Roman" w:hAnsi="Cambria" w:cs="Times New Roman"/>
      <w:color w:val="243F60"/>
      <w:lang w:val="sq-AL"/>
    </w:rPr>
  </w:style>
  <w:style w:type="paragraph" w:styleId="FootnoteText">
    <w:name w:val="footnote text"/>
    <w:basedOn w:val="Normal"/>
    <w:link w:val="FootnoteTextChar"/>
    <w:semiHidden/>
    <w:rsid w:val="008C09F2"/>
    <w:pPr>
      <w:spacing w:after="240"/>
      <w:ind w:left="357" w:hanging="357"/>
    </w:pPr>
    <w:rPr>
      <w:rFonts w:ascii="Times New Roman" w:eastAsia="Times New Roman" w:hAnsi="Times New Roman" w:cs="Times New Roman"/>
      <w:szCs w:val="20"/>
      <w:lang w:val="en-GB" w:eastAsia="it-IT"/>
    </w:rPr>
  </w:style>
  <w:style w:type="character" w:customStyle="1" w:styleId="FootnoteTextChar">
    <w:name w:val="Footnote Text Char"/>
    <w:basedOn w:val="DefaultParagraphFont"/>
    <w:link w:val="FootnoteText"/>
    <w:semiHidden/>
    <w:rsid w:val="008C09F2"/>
    <w:rPr>
      <w:rFonts w:ascii="Times New Roman" w:eastAsia="Times New Roman" w:hAnsi="Times New Roman" w:cs="Times New Roman"/>
      <w:sz w:val="20"/>
      <w:szCs w:val="20"/>
      <w:lang w:val="en-GB" w:eastAsia="it-IT"/>
    </w:rPr>
  </w:style>
  <w:style w:type="paragraph" w:customStyle="1" w:styleId="GCCDefBulletted">
    <w:name w:val="GCCDefBulletted"/>
    <w:basedOn w:val="Normal"/>
    <w:uiPriority w:val="99"/>
    <w:rsid w:val="005E7D35"/>
    <w:pPr>
      <w:numPr>
        <w:numId w:val="1"/>
      </w:numPr>
      <w:tabs>
        <w:tab w:val="left" w:pos="1276"/>
      </w:tabs>
      <w:spacing w:line="240" w:lineRule="atLeast"/>
      <w:ind w:left="1276"/>
    </w:pPr>
    <w:rPr>
      <w:rFonts w:eastAsia="Times New Roman"/>
      <w:szCs w:val="24"/>
      <w:lang w:val="en-GB"/>
    </w:rPr>
  </w:style>
  <w:style w:type="paragraph" w:customStyle="1" w:styleId="GCC11TextCharCharCharCharCharCharCharCharChar">
    <w:name w:val="GCC1.1Text Char Char Char Char Char Char Char Char Char"/>
    <w:uiPriority w:val="99"/>
    <w:rsid w:val="005E7D35"/>
    <w:pPr>
      <w:tabs>
        <w:tab w:val="left" w:pos="709"/>
      </w:tabs>
      <w:spacing w:after="60" w:line="240" w:lineRule="auto"/>
      <w:ind w:left="709" w:hanging="709"/>
    </w:pPr>
    <w:rPr>
      <w:rFonts w:ascii="Times New Roman" w:eastAsia="Times New Roman" w:hAnsi="Times New Roman" w:cs="Times New Roman"/>
      <w:sz w:val="24"/>
      <w:szCs w:val="24"/>
      <w:lang w:val="en-GB"/>
    </w:rPr>
  </w:style>
  <w:style w:type="character" w:customStyle="1" w:styleId="gi">
    <w:name w:val="gi"/>
    <w:rsid w:val="00AF1A4B"/>
  </w:style>
  <w:style w:type="paragraph" w:customStyle="1" w:styleId="paragraph">
    <w:name w:val="paragraph"/>
    <w:basedOn w:val="Normal"/>
    <w:rsid w:val="00B22A87"/>
    <w:pPr>
      <w:spacing w:before="100" w:beforeAutospacing="1" w:after="100" w:afterAutospacing="1" w:line="240" w:lineRule="atLeast"/>
    </w:pPr>
    <w:rPr>
      <w:rFonts w:eastAsia="Times New Roman"/>
      <w:szCs w:val="24"/>
    </w:rPr>
  </w:style>
  <w:style w:type="character" w:customStyle="1" w:styleId="normaltextrun">
    <w:name w:val="normaltextrun"/>
    <w:basedOn w:val="DefaultParagraphFont"/>
    <w:rsid w:val="00B22A87"/>
  </w:style>
  <w:style w:type="character" w:customStyle="1" w:styleId="eop">
    <w:name w:val="eop"/>
    <w:basedOn w:val="DefaultParagraphFont"/>
    <w:rsid w:val="00B22A87"/>
  </w:style>
  <w:style w:type="character" w:customStyle="1" w:styleId="scxw41642054">
    <w:name w:val="scxw41642054"/>
    <w:basedOn w:val="DefaultParagraphFont"/>
    <w:rsid w:val="00B22A87"/>
  </w:style>
  <w:style w:type="character" w:customStyle="1" w:styleId="tabchar">
    <w:name w:val="tabchar"/>
    <w:basedOn w:val="DefaultParagraphFont"/>
    <w:rsid w:val="00B22A87"/>
  </w:style>
  <w:style w:type="paragraph" w:styleId="NormalWeb">
    <w:name w:val="Normal (Web)"/>
    <w:basedOn w:val="Normal"/>
    <w:uiPriority w:val="99"/>
    <w:unhideWhenUsed/>
    <w:rsid w:val="00865F68"/>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865F68"/>
    <w:rPr>
      <w:i/>
      <w:iCs/>
    </w:rPr>
  </w:style>
  <w:style w:type="character" w:customStyle="1" w:styleId="Heading2Char">
    <w:name w:val="Heading 2 Char"/>
    <w:basedOn w:val="DefaultParagraphFont"/>
    <w:link w:val="Heading2"/>
    <w:uiPriority w:val="9"/>
    <w:rsid w:val="0048239C"/>
    <w:rPr>
      <w:rFonts w:ascii="Arial" w:eastAsiaTheme="majorEastAsia" w:hAnsi="Arial" w:cs="Arial"/>
      <w:b/>
      <w:color w:val="2E74B5" w:themeColor="accent1" w:themeShade="BF"/>
      <w:szCs w:val="26"/>
    </w:rPr>
  </w:style>
  <w:style w:type="character" w:customStyle="1" w:styleId="Heading3Char">
    <w:name w:val="Heading 3 Char"/>
    <w:basedOn w:val="DefaultParagraphFont"/>
    <w:link w:val="Heading3"/>
    <w:uiPriority w:val="9"/>
    <w:semiHidden/>
    <w:rsid w:val="0048239C"/>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431781"/>
    <w:pPr>
      <w:spacing w:after="0" w:line="240" w:lineRule="auto"/>
    </w:pPr>
  </w:style>
  <w:style w:type="character" w:styleId="UnresolvedMention">
    <w:name w:val="Unresolved Mention"/>
    <w:basedOn w:val="DefaultParagraphFont"/>
    <w:uiPriority w:val="99"/>
    <w:semiHidden/>
    <w:unhideWhenUsed/>
    <w:rsid w:val="00391A96"/>
    <w:rPr>
      <w:color w:val="605E5C"/>
      <w:shd w:val="clear" w:color="auto" w:fill="E1DFDD"/>
    </w:rPr>
  </w:style>
  <w:style w:type="character" w:styleId="Strong">
    <w:name w:val="Strong"/>
    <w:basedOn w:val="DefaultParagraphFont"/>
    <w:uiPriority w:val="22"/>
    <w:qFormat/>
    <w:rsid w:val="006A2AB9"/>
    <w:rPr>
      <w:b/>
      <w:bCs/>
    </w:rPr>
  </w:style>
  <w:style w:type="character" w:styleId="BookTitle">
    <w:name w:val="Book Title"/>
    <w:basedOn w:val="DefaultParagraphFont"/>
    <w:uiPriority w:val="33"/>
    <w:qFormat/>
    <w:rsid w:val="00B359A0"/>
    <w:rPr>
      <w:b/>
      <w:bCs/>
      <w:i/>
      <w:iCs/>
      <w:spacing w:val="5"/>
    </w:rPr>
  </w:style>
  <w:style w:type="paragraph" w:styleId="Caption">
    <w:name w:val="caption"/>
    <w:basedOn w:val="Normal"/>
    <w:next w:val="Normal"/>
    <w:uiPriority w:val="35"/>
    <w:semiHidden/>
    <w:unhideWhenUsed/>
    <w:qFormat/>
    <w:rsid w:val="00B359A0"/>
    <w:pPr>
      <w:spacing w:after="200"/>
    </w:pPr>
    <w:rPr>
      <w:i/>
      <w:iCs/>
      <w:color w:val="44546A" w:themeColor="text2"/>
      <w:sz w:val="18"/>
      <w:szCs w:val="18"/>
    </w:rPr>
  </w:style>
  <w:style w:type="character" w:customStyle="1" w:styleId="Heading6Char">
    <w:name w:val="Heading 6 Char"/>
    <w:basedOn w:val="DefaultParagraphFont"/>
    <w:link w:val="Heading6"/>
    <w:uiPriority w:val="9"/>
    <w:semiHidden/>
    <w:rsid w:val="00B359A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B359A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B359A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359A0"/>
    <w:rPr>
      <w:rFonts w:asciiTheme="majorHAnsi" w:eastAsiaTheme="majorEastAsia" w:hAnsiTheme="majorHAnsi" w:cstheme="majorBidi"/>
      <w:i/>
      <w:iCs/>
      <w:color w:val="272727" w:themeColor="text1" w:themeTint="D8"/>
      <w:sz w:val="21"/>
      <w:szCs w:val="21"/>
    </w:rPr>
  </w:style>
  <w:style w:type="character" w:styleId="IntenseEmphasis">
    <w:name w:val="Intense Emphasis"/>
    <w:basedOn w:val="DefaultParagraphFont"/>
    <w:uiPriority w:val="21"/>
    <w:qFormat/>
    <w:rsid w:val="00B359A0"/>
    <w:rPr>
      <w:i/>
      <w:iCs/>
      <w:color w:val="5B9BD5" w:themeColor="accent1"/>
    </w:rPr>
  </w:style>
  <w:style w:type="paragraph" w:styleId="IntenseQuote">
    <w:name w:val="Intense Quote"/>
    <w:basedOn w:val="Normal"/>
    <w:next w:val="Normal"/>
    <w:link w:val="IntenseQuoteChar"/>
    <w:uiPriority w:val="30"/>
    <w:qFormat/>
    <w:rsid w:val="00B359A0"/>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B359A0"/>
    <w:rPr>
      <w:rFonts w:ascii="Arial" w:eastAsia="Arial" w:hAnsi="Arial"/>
      <w:i/>
      <w:iCs/>
      <w:color w:val="5B9BD5" w:themeColor="accent1"/>
    </w:rPr>
  </w:style>
  <w:style w:type="character" w:styleId="IntenseReference">
    <w:name w:val="Intense Reference"/>
    <w:basedOn w:val="DefaultParagraphFont"/>
    <w:uiPriority w:val="32"/>
    <w:qFormat/>
    <w:rsid w:val="00B359A0"/>
    <w:rPr>
      <w:b/>
      <w:bCs/>
      <w:smallCaps/>
      <w:color w:val="5B9BD5" w:themeColor="accent1"/>
      <w:spacing w:val="5"/>
    </w:rPr>
  </w:style>
  <w:style w:type="paragraph" w:styleId="NoSpacing">
    <w:name w:val="No Spacing"/>
    <w:uiPriority w:val="1"/>
    <w:qFormat/>
    <w:rsid w:val="00B359A0"/>
    <w:pPr>
      <w:spacing w:after="0" w:line="240" w:lineRule="auto"/>
    </w:pPr>
    <w:rPr>
      <w:rFonts w:ascii="Arial" w:eastAsia="Arial" w:hAnsi="Arial"/>
    </w:rPr>
  </w:style>
  <w:style w:type="paragraph" w:styleId="Quote">
    <w:name w:val="Quote"/>
    <w:basedOn w:val="Normal"/>
    <w:next w:val="Normal"/>
    <w:link w:val="QuoteChar"/>
    <w:uiPriority w:val="29"/>
    <w:qFormat/>
    <w:rsid w:val="00B359A0"/>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B359A0"/>
    <w:rPr>
      <w:rFonts w:ascii="Arial" w:eastAsia="Arial" w:hAnsi="Arial"/>
      <w:i/>
      <w:iCs/>
      <w:color w:val="404040" w:themeColor="text1" w:themeTint="BF"/>
    </w:rPr>
  </w:style>
  <w:style w:type="paragraph" w:styleId="Subtitle">
    <w:name w:val="Subtitle"/>
    <w:basedOn w:val="Normal"/>
    <w:next w:val="Normal"/>
    <w:link w:val="SubtitleChar"/>
    <w:uiPriority w:val="11"/>
    <w:qFormat/>
    <w:rsid w:val="00B359A0"/>
    <w:pPr>
      <w:keepNext/>
      <w:numPr>
        <w:ilvl w:val="1"/>
      </w:numPr>
      <w:spacing w:after="240"/>
    </w:pPr>
    <w:rPr>
      <w:rFonts w:asciiTheme="minorHAnsi" w:eastAsiaTheme="minorEastAsia" w:hAnsiTheme="minorHAnsi"/>
      <w:b/>
      <w:color w:val="666666"/>
      <w:spacing w:val="15"/>
      <w:sz w:val="22"/>
    </w:rPr>
  </w:style>
  <w:style w:type="character" w:customStyle="1" w:styleId="SubtitleChar">
    <w:name w:val="Subtitle Char"/>
    <w:basedOn w:val="DefaultParagraphFont"/>
    <w:link w:val="Subtitle"/>
    <w:uiPriority w:val="11"/>
    <w:rsid w:val="00B359A0"/>
    <w:rPr>
      <w:rFonts w:eastAsiaTheme="minorEastAsia"/>
      <w:color w:val="5A5A5A" w:themeColor="text1" w:themeTint="A5"/>
      <w:spacing w:val="15"/>
    </w:rPr>
  </w:style>
  <w:style w:type="character" w:styleId="SubtleEmphasis">
    <w:name w:val="Subtle Emphasis"/>
    <w:basedOn w:val="DefaultParagraphFont"/>
    <w:uiPriority w:val="19"/>
    <w:qFormat/>
    <w:rsid w:val="00B359A0"/>
    <w:rPr>
      <w:i/>
      <w:iCs/>
      <w:color w:val="404040" w:themeColor="text1" w:themeTint="BF"/>
    </w:rPr>
  </w:style>
  <w:style w:type="character" w:styleId="SubtleReference">
    <w:name w:val="Subtle Reference"/>
    <w:basedOn w:val="DefaultParagraphFont"/>
    <w:uiPriority w:val="31"/>
    <w:qFormat/>
    <w:rsid w:val="00B359A0"/>
    <w:rPr>
      <w:smallCaps/>
      <w:color w:val="5A5A5A" w:themeColor="text1" w:themeTint="A5"/>
    </w:rPr>
  </w:style>
  <w:style w:type="paragraph" w:styleId="Title">
    <w:name w:val="Title"/>
    <w:basedOn w:val="Normal"/>
    <w:next w:val="Normal"/>
    <w:link w:val="TitleChar"/>
    <w:uiPriority w:val="10"/>
    <w:qFormat/>
    <w:rsid w:val="00B359A0"/>
    <w:pPr>
      <w:keepNext/>
      <w:spacing w:after="160"/>
      <w:contextualSpacing/>
    </w:pPr>
    <w:rPr>
      <w:rFonts w:asciiTheme="majorHAnsi" w:eastAsiaTheme="majorEastAsia" w:hAnsiTheme="majorHAnsi" w:cstheme="majorBidi"/>
      <w:b/>
      <w:color w:val="1F4E79"/>
      <w:spacing w:val="-10"/>
      <w:kern w:val="28"/>
      <w:sz w:val="40"/>
      <w:szCs w:val="56"/>
    </w:rPr>
  </w:style>
  <w:style w:type="character" w:customStyle="1" w:styleId="TitleChar">
    <w:name w:val="Title Char"/>
    <w:basedOn w:val="DefaultParagraphFont"/>
    <w:link w:val="Title"/>
    <w:uiPriority w:val="10"/>
    <w:rsid w:val="00B359A0"/>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semiHidden/>
    <w:unhideWhenUsed/>
    <w:qFormat/>
    <w:rsid w:val="00B359A0"/>
    <w:pPr>
      <w:keepLines/>
      <w:spacing w:after="0"/>
      <w:jc w:val="left"/>
      <w:outlineLvl w:val="9"/>
    </w:pPr>
    <w:rPr>
      <w:rFonts w:asciiTheme="majorHAnsi" w:eastAsiaTheme="majorEastAsia" w:hAnsiTheme="majorHAnsi" w:cstheme="majorBidi"/>
      <w:b w:val="0"/>
      <w:bCs w:val="0"/>
      <w:color w:val="2E74B5" w:themeColor="accent1" w:themeShade="BF"/>
      <w:kern w:val="0"/>
      <w:lang w:val="en-US" w:eastAsia="en-US"/>
    </w:rPr>
  </w:style>
  <w:style w:type="character" w:styleId="FollowedHyperlink">
    <w:name w:val="FollowedHyperlink"/>
    <w:basedOn w:val="DefaultParagraphFont"/>
    <w:uiPriority w:val="99"/>
    <w:semiHidden/>
    <w:unhideWhenUsed/>
    <w:rsid w:val="002716CD"/>
    <w:rPr>
      <w:color w:val="954F72" w:themeColor="followedHyperlink"/>
      <w:u w:val="single"/>
    </w:rPr>
  </w:style>
  <w:style w:type="paragraph" w:customStyle="1" w:styleId="TenderCallout">
    <w:name w:val="Tender Callout"/>
    <w:basedOn w:val="Normal"/>
    <w:pPr>
      <w:spacing w:before="80" w:after="80"/>
      <w:ind w:left="113" w:right="113"/>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930628">
      <w:bodyDiv w:val="1"/>
      <w:marLeft w:val="0"/>
      <w:marRight w:val="0"/>
      <w:marTop w:val="0"/>
      <w:marBottom w:val="0"/>
      <w:divBdr>
        <w:top w:val="none" w:sz="0" w:space="0" w:color="auto"/>
        <w:left w:val="none" w:sz="0" w:space="0" w:color="auto"/>
        <w:bottom w:val="none" w:sz="0" w:space="0" w:color="auto"/>
        <w:right w:val="none" w:sz="0" w:space="0" w:color="auto"/>
      </w:divBdr>
    </w:div>
    <w:div w:id="922033763">
      <w:bodyDiv w:val="1"/>
      <w:marLeft w:val="0"/>
      <w:marRight w:val="0"/>
      <w:marTop w:val="0"/>
      <w:marBottom w:val="0"/>
      <w:divBdr>
        <w:top w:val="none" w:sz="0" w:space="0" w:color="auto"/>
        <w:left w:val="none" w:sz="0" w:space="0" w:color="auto"/>
        <w:bottom w:val="none" w:sz="0" w:space="0" w:color="auto"/>
        <w:right w:val="none" w:sz="0" w:space="0" w:color="auto"/>
      </w:divBdr>
    </w:div>
    <w:div w:id="968898336">
      <w:bodyDiv w:val="1"/>
      <w:marLeft w:val="0"/>
      <w:marRight w:val="0"/>
      <w:marTop w:val="0"/>
      <w:marBottom w:val="0"/>
      <w:divBdr>
        <w:top w:val="none" w:sz="0" w:space="0" w:color="auto"/>
        <w:left w:val="none" w:sz="0" w:space="0" w:color="auto"/>
        <w:bottom w:val="none" w:sz="0" w:space="0" w:color="auto"/>
        <w:right w:val="none" w:sz="0" w:space="0" w:color="auto"/>
      </w:divBdr>
    </w:div>
    <w:div w:id="1053768072">
      <w:bodyDiv w:val="1"/>
      <w:marLeft w:val="0"/>
      <w:marRight w:val="0"/>
      <w:marTop w:val="0"/>
      <w:marBottom w:val="0"/>
      <w:divBdr>
        <w:top w:val="none" w:sz="0" w:space="0" w:color="auto"/>
        <w:left w:val="none" w:sz="0" w:space="0" w:color="auto"/>
        <w:bottom w:val="none" w:sz="0" w:space="0" w:color="auto"/>
        <w:right w:val="none" w:sz="0" w:space="0" w:color="auto"/>
      </w:divBdr>
    </w:div>
    <w:div w:id="1206137441">
      <w:bodyDiv w:val="1"/>
      <w:marLeft w:val="0"/>
      <w:marRight w:val="0"/>
      <w:marTop w:val="0"/>
      <w:marBottom w:val="0"/>
      <w:divBdr>
        <w:top w:val="none" w:sz="0" w:space="0" w:color="auto"/>
        <w:left w:val="none" w:sz="0" w:space="0" w:color="auto"/>
        <w:bottom w:val="none" w:sz="0" w:space="0" w:color="auto"/>
        <w:right w:val="none" w:sz="0" w:space="0" w:color="auto"/>
      </w:divBdr>
    </w:div>
    <w:div w:id="1221941043">
      <w:bodyDiv w:val="1"/>
      <w:marLeft w:val="0"/>
      <w:marRight w:val="0"/>
      <w:marTop w:val="0"/>
      <w:marBottom w:val="0"/>
      <w:divBdr>
        <w:top w:val="none" w:sz="0" w:space="0" w:color="auto"/>
        <w:left w:val="none" w:sz="0" w:space="0" w:color="auto"/>
        <w:bottom w:val="none" w:sz="0" w:space="0" w:color="auto"/>
        <w:right w:val="none" w:sz="0" w:space="0" w:color="auto"/>
      </w:divBdr>
    </w:div>
    <w:div w:id="1435977781">
      <w:bodyDiv w:val="1"/>
      <w:marLeft w:val="0"/>
      <w:marRight w:val="0"/>
      <w:marTop w:val="0"/>
      <w:marBottom w:val="0"/>
      <w:divBdr>
        <w:top w:val="none" w:sz="0" w:space="0" w:color="auto"/>
        <w:left w:val="none" w:sz="0" w:space="0" w:color="auto"/>
        <w:bottom w:val="none" w:sz="0" w:space="0" w:color="auto"/>
        <w:right w:val="none" w:sz="0" w:space="0" w:color="auto"/>
      </w:divBdr>
    </w:div>
    <w:div w:id="1881241588">
      <w:bodyDiv w:val="1"/>
      <w:marLeft w:val="0"/>
      <w:marRight w:val="0"/>
      <w:marTop w:val="0"/>
      <w:marBottom w:val="0"/>
      <w:divBdr>
        <w:top w:val="none" w:sz="0" w:space="0" w:color="auto"/>
        <w:left w:val="none" w:sz="0" w:space="0" w:color="auto"/>
        <w:bottom w:val="none" w:sz="0" w:space="0" w:color="auto"/>
        <w:right w:val="none" w:sz="0" w:space="0" w:color="auto"/>
      </w:divBdr>
    </w:div>
    <w:div w:id="2011637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rycowb.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rycowb.org/" TargetMode="External"/><Relationship Id="rId4" Type="http://schemas.openxmlformats.org/officeDocument/2006/relationships/settings" Target="settings.xml"/><Relationship Id="rId9" Type="http://schemas.openxmlformats.org/officeDocument/2006/relationships/hyperlink" Target="https://www.rycowb.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D5A17-7EC9-42EE-AE61-EC58009F7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5824</Words>
  <Characters>33199</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Tender Dossier - Cleaning Services</vt:lpstr>
    </vt:vector>
  </TitlesOfParts>
  <Company/>
  <LinksUpToDate>false</LinksUpToDate>
  <CharactersWithSpaces>38946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Dossier - Cleaning Services</dc:title>
  <dc:subject>Cleaning Services for RYCO Head Office in Tirana</dc:subject>
  <dc:creator>Marsela Çelo</dc:creator>
  <cp:keywords>RYCO, Tender Dossier, Cleaning Services</cp:keywords>
  <dc:description/>
  <cp:lastModifiedBy>Marsela Çelo</cp:lastModifiedBy>
  <cp:revision>14</cp:revision>
  <cp:lastPrinted>2026-04-21T08:31:00Z</cp:lastPrinted>
  <dcterms:created xsi:type="dcterms:W3CDTF">2026-07-19T17:13:00Z</dcterms:created>
  <dcterms:modified xsi:type="dcterms:W3CDTF">2026-07-20T12:56:00Z</dcterms:modified>
</cp:coreProperties>
</file>